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7A" w:rsidRDefault="007D7D7A">
      <w:pPr>
        <w:pStyle w:val="New"/>
        <w:spacing w:line="540" w:lineRule="exact"/>
        <w:jc w:val="center"/>
        <w:rPr>
          <w:rFonts w:ascii="楷体_GB2312" w:eastAsia="楷体_GB2312" w:hAnsi="华文中宋"/>
          <w:sz w:val="32"/>
          <w:szCs w:val="32"/>
        </w:rPr>
      </w:pPr>
      <w:bookmarkStart w:id="0" w:name="_GoBack"/>
      <w:bookmarkEnd w:id="0"/>
    </w:p>
    <w:p w:rsidR="007D7D7A" w:rsidRDefault="00762FD0">
      <w:pPr>
        <w:pStyle w:val="New"/>
        <w:tabs>
          <w:tab w:val="left" w:pos="360"/>
          <w:tab w:val="left" w:pos="7920"/>
          <w:tab w:val="left" w:pos="8460"/>
        </w:tabs>
        <w:spacing w:line="540" w:lineRule="exact"/>
        <w:ind w:firstLineChars="100" w:firstLine="320"/>
        <w:jc w:val="center"/>
        <w:rPr>
          <w:rFonts w:ascii="楷体_GB2312" w:eastAsia="楷体_GB2312" w:hAnsi="华文中宋"/>
          <w:sz w:val="44"/>
          <w:szCs w:val="44"/>
        </w:rPr>
      </w:pPr>
      <w:r>
        <w:rPr>
          <w:rFonts w:ascii="仿宋_GB2312" w:eastAsia="仿宋_GB2312" w:hint="eastAsia"/>
          <w:sz w:val="32"/>
        </w:rPr>
        <w:t>淄教职字〔2020〕34号</w:t>
      </w:r>
    </w:p>
    <w:p w:rsidR="007D7D7A" w:rsidRDefault="007D7D7A">
      <w:pPr>
        <w:pStyle w:val="New"/>
        <w:spacing w:line="560" w:lineRule="exact"/>
        <w:jc w:val="center"/>
        <w:rPr>
          <w:rFonts w:ascii="华文中宋" w:eastAsia="华文中宋" w:hAnsi="华文中宋"/>
          <w:sz w:val="44"/>
          <w:szCs w:val="44"/>
        </w:rPr>
      </w:pPr>
    </w:p>
    <w:p w:rsidR="007D7D7A" w:rsidRDefault="00762FD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淄博市教育局</w:t>
      </w:r>
    </w:p>
    <w:p w:rsidR="007D7D7A" w:rsidRDefault="00762FD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关于开展驻淄高校专业设置调整优化工程</w:t>
      </w:r>
    </w:p>
    <w:p w:rsidR="007D7D7A" w:rsidRDefault="00762FD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品牌专业申报和遴选工作的通知</w:t>
      </w:r>
    </w:p>
    <w:p w:rsidR="007D7D7A" w:rsidRDefault="007D7D7A">
      <w:pPr>
        <w:spacing w:line="560" w:lineRule="exact"/>
        <w:rPr>
          <w:rFonts w:ascii="方正小标宋简体" w:eastAsia="方正小标宋简体"/>
          <w:sz w:val="44"/>
          <w:szCs w:val="44"/>
        </w:rPr>
      </w:pPr>
    </w:p>
    <w:p w:rsidR="007D7D7A" w:rsidRDefault="00762FD0">
      <w:pPr>
        <w:spacing w:line="560" w:lineRule="exact"/>
        <w:rPr>
          <w:rFonts w:ascii="仿宋_GB2312" w:eastAsia="仿宋_GB2312"/>
          <w:sz w:val="32"/>
          <w:szCs w:val="32"/>
        </w:rPr>
      </w:pPr>
      <w:r>
        <w:rPr>
          <w:rFonts w:ascii="仿宋_GB2312" w:eastAsia="仿宋_GB2312" w:hint="eastAsia"/>
          <w:sz w:val="32"/>
          <w:szCs w:val="32"/>
        </w:rPr>
        <w:t>驻淄各高等院校：</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根据市教育局、市财政局、市科技局等9部门《关于印发&lt;驻淄高校专业设置调整优化实施方案&gt;的通知》（淄教职字〔2020〕14号）要求，为加快构建适应地方经济社会发展和产业转型升级需求的专业布局，在前段工作的基础上，经研究决定，组织开展驻淄高校专业设置调整优化工程品牌专业（四个一批）申报和遴选工作，现将有关事宜通知如下：</w:t>
      </w:r>
    </w:p>
    <w:p w:rsidR="007D7D7A" w:rsidRDefault="00762FD0">
      <w:pPr>
        <w:spacing w:line="560" w:lineRule="exact"/>
        <w:ind w:firstLine="630"/>
        <w:rPr>
          <w:rFonts w:ascii="黑体" w:eastAsia="黑体"/>
          <w:sz w:val="32"/>
          <w:szCs w:val="32"/>
        </w:rPr>
      </w:pPr>
      <w:r>
        <w:rPr>
          <w:rFonts w:ascii="黑体" w:eastAsia="黑体" w:hint="eastAsia"/>
          <w:sz w:val="32"/>
          <w:szCs w:val="32"/>
        </w:rPr>
        <w:t>一、总体目标和申报范围</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从2020年到2023年，引领和支持驻淄高校紧密结合淄博经济社会发展需要，超前布局规划专业调整，新增一批与“四强”产业相关的新兴专业；优化提升一批与我市传统产业关联度高的特色专业；调整转型一批与现代服务业适应的应用服务型专业；挖掘培育一批产教深度融合的校企合作专业。紧紧围绕“四个一批”立项建设40个左右专业，使全市高等教育专业布局结构趋于合理，质量全面提升，服务经济社会能力显著增强，打造一批</w:t>
      </w:r>
      <w:r>
        <w:rPr>
          <w:rFonts w:ascii="仿宋_GB2312" w:eastAsia="仿宋_GB2312" w:hint="eastAsia"/>
          <w:sz w:val="32"/>
          <w:szCs w:val="32"/>
        </w:rPr>
        <w:lastRenderedPageBreak/>
        <w:t>在全省乃至全国具有一定影响力和竞争力的优势品牌专业。</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面向驻淄高等院校（含技师院校和合作共建高等教育机构），分两批申报和遴选。</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第一批淄博市品牌专业（四个一批），共申报和遴选20个左右专业，予以重点支持立项建设。驻淄高校根据学校办学实际，对照“四个一批”专业建设引领方向和遴选标准条件，每一类批次均可申报1－2个专业，每校申报专业总数不超过5个。</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第二批淄博市品牌专业（四个一批），根据我市经济社会发展和产业转型升级需要，适时启动的申报和遴选工作。</w:t>
      </w:r>
    </w:p>
    <w:p w:rsidR="007D7D7A" w:rsidRDefault="00762FD0">
      <w:pPr>
        <w:spacing w:line="560" w:lineRule="exact"/>
        <w:ind w:firstLine="630"/>
        <w:rPr>
          <w:rFonts w:ascii="黑体" w:eastAsia="黑体"/>
          <w:sz w:val="32"/>
          <w:szCs w:val="32"/>
        </w:rPr>
      </w:pPr>
      <w:r>
        <w:rPr>
          <w:rFonts w:ascii="黑体" w:eastAsia="黑体" w:hint="eastAsia"/>
          <w:sz w:val="32"/>
          <w:szCs w:val="32"/>
        </w:rPr>
        <w:t>二、遴选条件</w:t>
      </w:r>
    </w:p>
    <w:p w:rsidR="007D7D7A" w:rsidRDefault="00762FD0">
      <w:pPr>
        <w:spacing w:line="560" w:lineRule="exact"/>
        <w:ind w:firstLineChars="200" w:firstLine="640"/>
        <w:rPr>
          <w:rFonts w:ascii="楷体_GB2312" w:eastAsia="楷体_GB2312" w:hAnsi="楷体" w:cs="楷体"/>
          <w:sz w:val="32"/>
          <w:szCs w:val="32"/>
        </w:rPr>
      </w:pPr>
      <w:r>
        <w:rPr>
          <w:rFonts w:ascii="楷体_GB2312" w:eastAsia="楷体_GB2312" w:hAnsi="仿宋" w:cs="仿宋" w:hint="eastAsia"/>
          <w:sz w:val="32"/>
          <w:szCs w:val="32"/>
        </w:rPr>
        <w:t>（一）新增一批与“四强”产业相关的新兴专业遴选基本条件</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1.与我市新材料、智能装备、新医药、电子信息产业关联度高的专业，主要包括集成电路（芯片）、半导体微电子、信息技术与应用、计算机科学与技术、人工智能、材料科学与工程、智能装备制造、大数据、云计算、高分子材料与工程、制药与生物工程、新能源科学与工程（氢能应用）等专业及相近专业；</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专业建设方案具有先进的教育教学理念、明确的建设目标、清晰的改革思路和科学的考核指标。人才培养目标符合社会发展需要，注重知识、能力、素质协调发展，注重创新精神、</w:t>
      </w:r>
      <w:r>
        <w:rPr>
          <w:rFonts w:ascii="仿宋_GB2312" w:eastAsia="仿宋_GB2312" w:hint="eastAsia"/>
          <w:sz w:val="32"/>
          <w:szCs w:val="32"/>
        </w:rPr>
        <w:t>工匠精神</w:t>
      </w:r>
      <w:r>
        <w:rPr>
          <w:rFonts w:ascii="仿宋_GB2312" w:eastAsia="仿宋_GB2312"/>
          <w:sz w:val="32"/>
          <w:szCs w:val="32"/>
        </w:rPr>
        <w:t>和实践能力的培养</w:t>
      </w:r>
      <w:r>
        <w:rPr>
          <w:rFonts w:ascii="仿宋_GB2312" w:eastAsia="仿宋_GB2312" w:hint="eastAsia"/>
          <w:sz w:val="32"/>
          <w:szCs w:val="32"/>
        </w:rPr>
        <w:t>；</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3.师资</w:t>
      </w:r>
      <w:r>
        <w:rPr>
          <w:rFonts w:ascii="仿宋_GB2312" w:eastAsia="仿宋_GB2312"/>
          <w:sz w:val="32"/>
          <w:szCs w:val="32"/>
        </w:rPr>
        <w:t>队伍建设规划科学合理、措施</w:t>
      </w:r>
      <w:r>
        <w:rPr>
          <w:rFonts w:ascii="仿宋_GB2312" w:eastAsia="仿宋_GB2312" w:hint="eastAsia"/>
          <w:sz w:val="32"/>
          <w:szCs w:val="32"/>
        </w:rPr>
        <w:t>有</w:t>
      </w:r>
      <w:r>
        <w:rPr>
          <w:rFonts w:ascii="仿宋_GB2312" w:eastAsia="仿宋_GB2312"/>
          <w:sz w:val="32"/>
          <w:szCs w:val="32"/>
        </w:rPr>
        <w:t>力</w:t>
      </w:r>
      <w:r>
        <w:rPr>
          <w:rFonts w:ascii="仿宋_GB2312" w:eastAsia="仿宋_GB2312" w:hint="eastAsia"/>
          <w:sz w:val="32"/>
          <w:szCs w:val="32"/>
        </w:rPr>
        <w:t>。有高水平专业带</w:t>
      </w:r>
      <w:r>
        <w:rPr>
          <w:rFonts w:ascii="仿宋_GB2312" w:eastAsia="仿宋_GB2312" w:hint="eastAsia"/>
          <w:sz w:val="32"/>
          <w:szCs w:val="32"/>
        </w:rPr>
        <w:lastRenderedPageBreak/>
        <w:t>头人，专业师资队伍的</w:t>
      </w:r>
      <w:r>
        <w:rPr>
          <w:rFonts w:ascii="仿宋_GB2312" w:eastAsia="仿宋_GB2312"/>
          <w:sz w:val="32"/>
          <w:szCs w:val="32"/>
        </w:rPr>
        <w:t>年龄结构、学历结构、职称结构合理，</w:t>
      </w:r>
      <w:r>
        <w:rPr>
          <w:rFonts w:ascii="仿宋_GB2312" w:eastAsia="仿宋_GB2312" w:hint="eastAsia"/>
          <w:sz w:val="32"/>
          <w:szCs w:val="32"/>
        </w:rPr>
        <w:t>校外兼职教师素质优良（或在专业建设中期达到要求）；</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能够按照新</w:t>
      </w:r>
      <w:r>
        <w:rPr>
          <w:rFonts w:ascii="仿宋_GB2312" w:eastAsia="仿宋_GB2312" w:hint="eastAsia"/>
          <w:sz w:val="32"/>
          <w:szCs w:val="32"/>
        </w:rPr>
        <w:t>时代对</w:t>
      </w:r>
      <w:r>
        <w:rPr>
          <w:rFonts w:ascii="仿宋_GB2312" w:eastAsia="仿宋_GB2312"/>
          <w:sz w:val="32"/>
          <w:szCs w:val="32"/>
        </w:rPr>
        <w:t>高素质</w:t>
      </w:r>
      <w:r>
        <w:rPr>
          <w:rFonts w:ascii="仿宋_GB2312" w:eastAsia="仿宋_GB2312" w:hint="eastAsia"/>
          <w:sz w:val="32"/>
          <w:szCs w:val="32"/>
        </w:rPr>
        <w:t>技术技能型人才</w:t>
      </w:r>
      <w:r>
        <w:rPr>
          <w:rFonts w:ascii="仿宋_GB2312" w:eastAsia="仿宋_GB2312"/>
          <w:sz w:val="32"/>
          <w:szCs w:val="32"/>
        </w:rPr>
        <w:t>培养要求，不断深化教学改革，优化课程体系，加强教材建设，更新教学内容</w:t>
      </w:r>
      <w:r>
        <w:rPr>
          <w:rFonts w:ascii="仿宋_GB2312" w:eastAsia="仿宋_GB2312" w:hint="eastAsia"/>
          <w:sz w:val="32"/>
          <w:szCs w:val="32"/>
        </w:rPr>
        <w:t>，</w:t>
      </w:r>
      <w:r>
        <w:rPr>
          <w:rFonts w:ascii="仿宋_GB2312" w:eastAsia="仿宋_GB2312"/>
          <w:sz w:val="32"/>
          <w:szCs w:val="32"/>
        </w:rPr>
        <w:t>切实加强实践教学环节，建立</w:t>
      </w:r>
      <w:r>
        <w:rPr>
          <w:rFonts w:ascii="仿宋_GB2312" w:eastAsia="仿宋_GB2312" w:hint="eastAsia"/>
          <w:sz w:val="32"/>
          <w:szCs w:val="32"/>
        </w:rPr>
        <w:t>科学</w:t>
      </w:r>
      <w:r>
        <w:rPr>
          <w:rFonts w:ascii="仿宋_GB2312" w:eastAsia="仿宋_GB2312"/>
          <w:sz w:val="32"/>
          <w:szCs w:val="32"/>
        </w:rPr>
        <w:t>有效的教学质量监控体系</w:t>
      </w:r>
      <w:r>
        <w:rPr>
          <w:rFonts w:ascii="仿宋_GB2312" w:eastAsia="仿宋_GB2312" w:hint="eastAsia"/>
          <w:sz w:val="32"/>
          <w:szCs w:val="32"/>
        </w:rPr>
        <w:t>；</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所在</w:t>
      </w:r>
      <w:r>
        <w:rPr>
          <w:rFonts w:ascii="仿宋_GB2312" w:eastAsia="仿宋_GB2312" w:hint="eastAsia"/>
          <w:sz w:val="32"/>
          <w:szCs w:val="32"/>
        </w:rPr>
        <w:t>院系</w:t>
      </w:r>
      <w:r>
        <w:rPr>
          <w:rFonts w:ascii="仿宋_GB2312" w:eastAsia="仿宋_GB2312"/>
          <w:sz w:val="32"/>
          <w:szCs w:val="32"/>
        </w:rPr>
        <w:t>能保证申报专业的</w:t>
      </w:r>
      <w:r>
        <w:rPr>
          <w:rFonts w:ascii="仿宋_GB2312" w:eastAsia="仿宋_GB2312" w:hint="eastAsia"/>
          <w:sz w:val="32"/>
          <w:szCs w:val="32"/>
        </w:rPr>
        <w:t>基本</w:t>
      </w:r>
      <w:r>
        <w:rPr>
          <w:rFonts w:ascii="仿宋_GB2312" w:eastAsia="仿宋_GB2312"/>
          <w:sz w:val="32"/>
          <w:szCs w:val="32"/>
        </w:rPr>
        <w:t>建设条件，</w:t>
      </w:r>
      <w:r>
        <w:rPr>
          <w:rFonts w:ascii="仿宋_GB2312" w:eastAsia="仿宋_GB2312" w:hint="eastAsia"/>
          <w:sz w:val="32"/>
          <w:szCs w:val="32"/>
        </w:rPr>
        <w:t>学校能及时</w:t>
      </w:r>
      <w:r>
        <w:rPr>
          <w:rFonts w:ascii="仿宋_GB2312" w:eastAsia="仿宋_GB2312"/>
          <w:sz w:val="32"/>
          <w:szCs w:val="32"/>
        </w:rPr>
        <w:t>配套建设</w:t>
      </w:r>
      <w:r>
        <w:rPr>
          <w:rFonts w:ascii="仿宋_GB2312" w:eastAsia="仿宋_GB2312" w:hint="eastAsia"/>
          <w:sz w:val="32"/>
          <w:szCs w:val="32"/>
        </w:rPr>
        <w:t>相应师资等</w:t>
      </w:r>
      <w:r>
        <w:rPr>
          <w:rFonts w:ascii="仿宋_GB2312" w:eastAsia="仿宋_GB2312"/>
          <w:sz w:val="32"/>
          <w:szCs w:val="32"/>
        </w:rPr>
        <w:t>。</w:t>
      </w:r>
    </w:p>
    <w:p w:rsidR="007D7D7A" w:rsidRDefault="00762FD0">
      <w:pPr>
        <w:spacing w:line="56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（二）优化提升一批与我市传统产业契合度高的特色专业遴选基本条件</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1.与我市化工、机械、建材、冶金、纺织、轻工、陶瓷等传统产业契合度高的专业，主要包括机械工程与机械设计、电气电力工程、机电与数控技术、智慧农业、纺织技术、工业分析、化工化学等专业及相近专业；</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2.有较长的办学历史，已培养毕业生二届以上，培养的学生综合素质高、能力强，深受社会欢迎，就业率高；</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3.有一支学历学位达标、职称结构、年龄结构、学科结构合理，数量满足教学需要的专业师资队伍，</w:t>
      </w:r>
      <w:r>
        <w:rPr>
          <w:rFonts w:ascii="仿宋_GB2312" w:eastAsia="仿宋_GB2312"/>
          <w:sz w:val="32"/>
          <w:szCs w:val="32"/>
        </w:rPr>
        <w:t>具有较高水平的专业带头人</w:t>
      </w:r>
      <w:r>
        <w:rPr>
          <w:rFonts w:ascii="仿宋_GB2312" w:eastAsia="仿宋_GB2312" w:hint="eastAsia"/>
          <w:sz w:val="32"/>
          <w:szCs w:val="32"/>
        </w:rPr>
        <w:t>；</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4.专业的教学基础设施条件良好，经费投入满足持续发展需要，校内外的实验、实习、实训条件能够满足实践教学的要求，与相关行业、企业有比较密切的联系和有效合作；</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专业建设方案具有先进的教育教学理念、明确的建设目</w:t>
      </w:r>
      <w:r>
        <w:rPr>
          <w:rFonts w:ascii="仿宋_GB2312" w:eastAsia="仿宋_GB2312"/>
          <w:sz w:val="32"/>
          <w:szCs w:val="32"/>
        </w:rPr>
        <w:lastRenderedPageBreak/>
        <w:t>标、清晰的改革思路和科学的考核指标。人才培养目标符合社会发展需要，注重知识、能力、素质协调发展，注重创新精神、</w:t>
      </w:r>
      <w:r>
        <w:rPr>
          <w:rFonts w:ascii="仿宋_GB2312" w:eastAsia="仿宋_GB2312" w:hint="eastAsia"/>
          <w:sz w:val="32"/>
          <w:szCs w:val="32"/>
        </w:rPr>
        <w:t>工匠精神、</w:t>
      </w:r>
      <w:r>
        <w:rPr>
          <w:rFonts w:ascii="仿宋_GB2312" w:eastAsia="仿宋_GB2312"/>
          <w:sz w:val="32"/>
          <w:szCs w:val="32"/>
        </w:rPr>
        <w:t>实践能力和</w:t>
      </w:r>
      <w:r>
        <w:rPr>
          <w:rFonts w:ascii="仿宋_GB2312" w:eastAsia="仿宋_GB2312" w:hint="eastAsia"/>
          <w:sz w:val="32"/>
          <w:szCs w:val="32"/>
        </w:rPr>
        <w:t>职业技能</w:t>
      </w:r>
      <w:r>
        <w:rPr>
          <w:rFonts w:ascii="仿宋_GB2312" w:eastAsia="仿宋_GB2312"/>
          <w:sz w:val="32"/>
          <w:szCs w:val="32"/>
        </w:rPr>
        <w:t>的培养。</w:t>
      </w:r>
      <w:r>
        <w:rPr>
          <w:rFonts w:ascii="仿宋_GB2312" w:eastAsia="仿宋_GB2312" w:hint="eastAsia"/>
          <w:sz w:val="32"/>
          <w:szCs w:val="32"/>
        </w:rPr>
        <w:t>专业人才</w:t>
      </w:r>
      <w:r>
        <w:rPr>
          <w:rFonts w:ascii="仿宋_GB2312" w:eastAsia="仿宋_GB2312"/>
          <w:sz w:val="32"/>
          <w:szCs w:val="32"/>
        </w:rPr>
        <w:t>培养方案具有创新性、科学性、可操作性</w:t>
      </w:r>
      <w:r>
        <w:rPr>
          <w:rFonts w:ascii="仿宋_GB2312" w:eastAsia="仿宋_GB2312" w:hint="eastAsia"/>
          <w:sz w:val="32"/>
          <w:szCs w:val="32"/>
        </w:rPr>
        <w:t>；</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6.近5年获得过省级以上教学改革立项课题或省级及以上教学成果奖的优先推荐。</w:t>
      </w:r>
    </w:p>
    <w:p w:rsidR="007D7D7A" w:rsidRDefault="00762FD0">
      <w:pPr>
        <w:spacing w:line="56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（三）调整转型一批与现代服务业适应的应用服务型专业遴选基本条件</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1.与我市基础服务、生产和市场服务、个人消费服务、公共服务等现代服务业关联度高的专业，主要包括中医药、旅游管理、文化创意、物联网、动漫与数字媒体应用、财会金融、社区服务管理、医养健康、老年教育等专业及相近专业；</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2.专业已培养毕业生一届以上，培养的学生综合素质高、能力强，相关服务企业对已就业的毕业生反馈好，评价高；</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3.具有一支学历学位达标、职称结构、年龄结构、学科结构合理，数量满足教学需要的专业师资队伍；</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4.具备丰富的教学资源，取得标志性成果。专业的教学基础设施条件良好，校内外的实验、实习、实训条件能够满足实践教学的要求，与相关行业、企业有比较密切的联系和有效合作；</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专业建设方案具有先进的教育教学理念、明确的建设目标、清晰的改革思路和科学的考核指标。人才培养目标符合社会发展需要，注重知识、能力、素质协调发展，注重创新精神、</w:t>
      </w:r>
      <w:r>
        <w:rPr>
          <w:rFonts w:ascii="仿宋_GB2312" w:eastAsia="仿宋_GB2312" w:hint="eastAsia"/>
          <w:sz w:val="32"/>
          <w:szCs w:val="32"/>
        </w:rPr>
        <w:t>工</w:t>
      </w:r>
      <w:r>
        <w:rPr>
          <w:rFonts w:ascii="仿宋_GB2312" w:eastAsia="仿宋_GB2312" w:hint="eastAsia"/>
          <w:sz w:val="32"/>
          <w:szCs w:val="32"/>
        </w:rPr>
        <w:lastRenderedPageBreak/>
        <w:t>匠精神、</w:t>
      </w:r>
      <w:r>
        <w:rPr>
          <w:rFonts w:ascii="仿宋_GB2312" w:eastAsia="仿宋_GB2312"/>
          <w:sz w:val="32"/>
          <w:szCs w:val="32"/>
        </w:rPr>
        <w:t>实践能力和</w:t>
      </w:r>
      <w:r>
        <w:rPr>
          <w:rFonts w:ascii="仿宋_GB2312" w:eastAsia="仿宋_GB2312" w:hint="eastAsia"/>
          <w:sz w:val="32"/>
          <w:szCs w:val="32"/>
        </w:rPr>
        <w:t>职业技能</w:t>
      </w:r>
      <w:r>
        <w:rPr>
          <w:rFonts w:ascii="仿宋_GB2312" w:eastAsia="仿宋_GB2312"/>
          <w:sz w:val="32"/>
          <w:szCs w:val="32"/>
        </w:rPr>
        <w:t>的培养。</w:t>
      </w:r>
      <w:r>
        <w:rPr>
          <w:rFonts w:ascii="仿宋_GB2312" w:eastAsia="仿宋_GB2312" w:hint="eastAsia"/>
          <w:sz w:val="32"/>
          <w:szCs w:val="32"/>
        </w:rPr>
        <w:t>专业人才</w:t>
      </w:r>
      <w:r>
        <w:rPr>
          <w:rFonts w:ascii="仿宋_GB2312" w:eastAsia="仿宋_GB2312"/>
          <w:sz w:val="32"/>
          <w:szCs w:val="32"/>
        </w:rPr>
        <w:t>培养方案具有创新性、科学性、可操作性</w:t>
      </w:r>
      <w:r>
        <w:rPr>
          <w:rFonts w:ascii="仿宋_GB2312" w:eastAsia="仿宋_GB2312" w:hint="eastAsia"/>
          <w:sz w:val="32"/>
          <w:szCs w:val="32"/>
        </w:rPr>
        <w:t>；</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6.近5年获得过省级以上教学改革立项课题或省级及以上教学成果奖的优先推荐等。</w:t>
      </w:r>
    </w:p>
    <w:p w:rsidR="007D7D7A" w:rsidRDefault="00762FD0">
      <w:pPr>
        <w:spacing w:line="560" w:lineRule="exact"/>
        <w:ind w:firstLineChars="200" w:firstLine="640"/>
        <w:rPr>
          <w:rFonts w:ascii="楷体_GB2312" w:eastAsia="楷体_GB2312" w:hAnsi="仿宋" w:cs="仿宋"/>
          <w:sz w:val="32"/>
          <w:szCs w:val="32"/>
        </w:rPr>
      </w:pPr>
      <w:r>
        <w:rPr>
          <w:rFonts w:ascii="楷体_GB2312" w:eastAsia="楷体_GB2312" w:hAnsi="仿宋" w:cs="仿宋" w:hint="eastAsia"/>
          <w:sz w:val="32"/>
          <w:szCs w:val="32"/>
        </w:rPr>
        <w:t>（四）挖掘培育一批产教深度融合的校企合作专业遴选基本条件</w:t>
      </w:r>
    </w:p>
    <w:p w:rsidR="007D7D7A" w:rsidRDefault="00762FD0">
      <w:pPr>
        <w:spacing w:line="560" w:lineRule="exact"/>
        <w:ind w:firstLine="629"/>
        <w:rPr>
          <w:rFonts w:ascii="仿宋_GB2312" w:eastAsia="仿宋_GB2312"/>
          <w:sz w:val="32"/>
          <w:szCs w:val="32"/>
        </w:rPr>
      </w:pPr>
      <w:r>
        <w:rPr>
          <w:rFonts w:ascii="仿宋_GB2312" w:eastAsia="仿宋_GB2312" w:hint="eastAsia"/>
          <w:sz w:val="32"/>
          <w:szCs w:val="32"/>
        </w:rPr>
        <w:t>1.该专业建立了完善的校企合作组织机构和工作运行机制，形成制度化的校企合作规划、政策、措施，配备专职工作人员负责校企合作相关管理。</w:t>
      </w:r>
    </w:p>
    <w:p w:rsidR="007D7D7A" w:rsidRDefault="00762FD0">
      <w:pPr>
        <w:spacing w:line="560" w:lineRule="exact"/>
        <w:ind w:firstLine="629"/>
        <w:rPr>
          <w:rFonts w:ascii="仿宋_GB2312" w:eastAsia="仿宋_GB2312"/>
          <w:sz w:val="32"/>
          <w:szCs w:val="32"/>
        </w:rPr>
      </w:pPr>
      <w:r>
        <w:rPr>
          <w:rFonts w:ascii="仿宋_GB2312" w:eastAsia="仿宋_GB2312" w:hint="eastAsia"/>
          <w:sz w:val="32"/>
          <w:szCs w:val="32"/>
        </w:rPr>
        <w:t>2.在人才培养、课程开发、实习实训、毕业生就业、教师实践培训、科技合作、企业职工培训等方面与企业长期深入合作，合作形式多样，合作关系稳定，合作年限在2年以上。注重与区域内规模以上企业开展合作，有效提升留淄就业率。</w:t>
      </w:r>
    </w:p>
    <w:p w:rsidR="007D7D7A" w:rsidRDefault="00762FD0">
      <w:pPr>
        <w:spacing w:line="560" w:lineRule="exact"/>
        <w:ind w:firstLine="629"/>
        <w:rPr>
          <w:rFonts w:ascii="仿宋_GB2312" w:eastAsia="仿宋_GB2312"/>
          <w:sz w:val="32"/>
          <w:szCs w:val="32"/>
        </w:rPr>
      </w:pPr>
      <w:r>
        <w:rPr>
          <w:rFonts w:ascii="仿宋_GB2312" w:eastAsia="仿宋_GB2312" w:hint="eastAsia"/>
          <w:sz w:val="32"/>
          <w:szCs w:val="32"/>
        </w:rPr>
        <w:t>3.校企共同制定专业人才培养方案和相应的企业职工培训方案，符合专业人才培养要求和企业生产实际，可操作性强。企业参与开发课程教材、多媒体课件、项目案例等教学资源，实习实训项目设计科学且不断更新。积极开展现代学徒制、“引企入校”等校企合作实践教学改革，实行校企双主体育人，形成了具有专业特色的人才培养模式。</w:t>
      </w:r>
    </w:p>
    <w:p w:rsidR="007D7D7A" w:rsidRDefault="00762FD0">
      <w:pPr>
        <w:spacing w:line="560" w:lineRule="exact"/>
        <w:ind w:firstLine="629"/>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强化</w:t>
      </w:r>
      <w:r>
        <w:rPr>
          <w:rFonts w:ascii="仿宋_GB2312" w:eastAsia="仿宋_GB2312"/>
          <w:sz w:val="32"/>
          <w:szCs w:val="32"/>
        </w:rPr>
        <w:t>“</w:t>
      </w:r>
      <w:r>
        <w:rPr>
          <w:rFonts w:ascii="仿宋_GB2312" w:eastAsia="仿宋_GB2312"/>
          <w:sz w:val="32"/>
          <w:szCs w:val="32"/>
        </w:rPr>
        <w:t>双师型</w:t>
      </w:r>
      <w:r>
        <w:rPr>
          <w:rFonts w:ascii="仿宋_GB2312" w:eastAsia="仿宋_GB2312"/>
          <w:sz w:val="32"/>
          <w:szCs w:val="32"/>
        </w:rPr>
        <w:t>”</w:t>
      </w:r>
      <w:r>
        <w:rPr>
          <w:rFonts w:ascii="仿宋_GB2312" w:eastAsia="仿宋_GB2312"/>
          <w:sz w:val="32"/>
          <w:szCs w:val="32"/>
        </w:rPr>
        <w:t>师资培养，经常性地安排教师赴企业实习实践并形成制度。校企共同申报市级及以上教科研项目。积极参与国家、省</w:t>
      </w:r>
      <w:r>
        <w:rPr>
          <w:rFonts w:ascii="仿宋_GB2312" w:eastAsia="仿宋_GB2312" w:hint="eastAsia"/>
          <w:sz w:val="32"/>
          <w:szCs w:val="32"/>
        </w:rPr>
        <w:t>市</w:t>
      </w:r>
      <w:r>
        <w:rPr>
          <w:rFonts w:ascii="仿宋_GB2312" w:eastAsia="仿宋_GB2312"/>
          <w:sz w:val="32"/>
          <w:szCs w:val="32"/>
        </w:rPr>
        <w:t>、行业组织的产教融合、校企合作、科技研究等活动。</w:t>
      </w:r>
      <w:r>
        <w:rPr>
          <w:rFonts w:ascii="仿宋_GB2312" w:eastAsia="仿宋_GB2312"/>
          <w:sz w:val="32"/>
          <w:szCs w:val="32"/>
        </w:rPr>
        <w:lastRenderedPageBreak/>
        <w:t>校企联合开发的项目实施情况好，取得一定的科技成果、专利技术，或校企合作</w:t>
      </w:r>
      <w:r>
        <w:rPr>
          <w:rFonts w:ascii="仿宋_GB2312" w:eastAsia="仿宋_GB2312"/>
          <w:sz w:val="32"/>
          <w:szCs w:val="32"/>
        </w:rPr>
        <w:t>“</w:t>
      </w:r>
      <w:r>
        <w:rPr>
          <w:rFonts w:ascii="仿宋_GB2312" w:eastAsia="仿宋_GB2312"/>
          <w:sz w:val="32"/>
          <w:szCs w:val="32"/>
        </w:rPr>
        <w:t>典型案例</w:t>
      </w:r>
      <w:r>
        <w:rPr>
          <w:rFonts w:ascii="仿宋_GB2312" w:eastAsia="仿宋_GB2312"/>
          <w:sz w:val="32"/>
          <w:szCs w:val="32"/>
        </w:rPr>
        <w:t>”</w:t>
      </w:r>
      <w:r>
        <w:rPr>
          <w:rFonts w:ascii="仿宋_GB2312" w:eastAsia="仿宋_GB2312"/>
          <w:sz w:val="32"/>
          <w:szCs w:val="32"/>
        </w:rPr>
        <w:t>获得省级以上表彰奖励等。</w:t>
      </w:r>
    </w:p>
    <w:p w:rsidR="007D7D7A" w:rsidRDefault="00762FD0">
      <w:pPr>
        <w:spacing w:line="560" w:lineRule="exact"/>
        <w:ind w:firstLine="629"/>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为企业提供技术和研发服务，培养高技能的</w:t>
      </w:r>
      <w:r>
        <w:rPr>
          <w:rFonts w:ascii="仿宋_GB2312" w:eastAsia="仿宋_GB2312" w:hint="eastAsia"/>
          <w:sz w:val="32"/>
          <w:szCs w:val="32"/>
        </w:rPr>
        <w:t>应用型</w:t>
      </w:r>
      <w:r>
        <w:rPr>
          <w:rFonts w:ascii="仿宋_GB2312" w:eastAsia="仿宋_GB2312"/>
          <w:sz w:val="32"/>
          <w:szCs w:val="32"/>
        </w:rPr>
        <w:t>人才、培训高素质的员工。每年固定安排接受毕业生到企业实习就业、开展在职人员培训、组织专家进企业服务数量较多。技能型人才培养成效显著，特色鲜明，在促进企业高新技术产业发展和传统产业改造提升方面具有较强的社会影响力和产业示范带动作用。</w:t>
      </w:r>
    </w:p>
    <w:p w:rsidR="007D7D7A" w:rsidRDefault="00762FD0">
      <w:pPr>
        <w:spacing w:line="560" w:lineRule="exact"/>
        <w:ind w:firstLine="630"/>
        <w:rPr>
          <w:rFonts w:ascii="黑体" w:eastAsia="黑体"/>
          <w:sz w:val="32"/>
          <w:szCs w:val="32"/>
        </w:rPr>
      </w:pPr>
      <w:r>
        <w:rPr>
          <w:rFonts w:ascii="黑体" w:eastAsia="黑体" w:hint="eastAsia"/>
          <w:sz w:val="32"/>
          <w:szCs w:val="32"/>
        </w:rPr>
        <w:t>三、遴选办法和步骤</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仿宋_GB2312" w:eastAsia="仿宋_GB2312" w:hint="eastAsia"/>
          <w:sz w:val="32"/>
          <w:szCs w:val="32"/>
        </w:rPr>
        <w:t>省“高水平学科”和省“一流本科专业”可不需要申报，经充分沟通，由我局会商财政、科技等部门确认，指标、经费可单列或从相关经费中统筹安排。其他品牌专业（四个一批）建设遴选项目，我局将组织专家对学校申报项目进行评估评审，择优遴选后公示结果。具体步骤如下：</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（一）申报</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本次专业调整优化工程品牌专业申报分两批进行。</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第一批申报时间：2021年1月20日前。</w:t>
      </w:r>
      <w:r>
        <w:rPr>
          <w:rFonts w:ascii="仿宋_GB2312" w:eastAsia="仿宋_GB2312" w:hint="eastAsia"/>
          <w:sz w:val="32"/>
          <w:szCs w:val="32"/>
        </w:rPr>
        <w:t>各高校所申报专业应满足“四个一批”专业建设条件要求，系统考虑专业差异及发展前景，统筹安排布置，每类“一批”建设专业每校限报2个，每校申报专业总数不超过5个。</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第二批申报时间：2021年下半年（具体时间另行通知）。</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（二）遴选</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由市教育局组织专家对申报专业进行评估评审，2021年上</w:t>
      </w:r>
      <w:r>
        <w:rPr>
          <w:rFonts w:ascii="仿宋_GB2312" w:eastAsia="仿宋_GB2312" w:hAnsi="Calibri" w:cs="黑体" w:hint="eastAsia"/>
          <w:kern w:val="2"/>
          <w:sz w:val="32"/>
          <w:szCs w:val="32"/>
        </w:rPr>
        <w:lastRenderedPageBreak/>
        <w:t>半年遴选出第一批调整优化专业共20个左右（每类“一批”遴选5个左右），2021年年底前遴选出第二批调整优化专业20个左右（每类“一批”遴选5个左右）。</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（三）立项</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评审结果将在市教育局网站进行公示，公示无异议的，由市教育局会同相关部门确认，发文进行正式立项建设。</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（四）建设</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各高校依据建设方案有计划、有重点、分阶段组织实施。建设周期为3年，项目中期进行阶段性进展汇报与检查评估，项目结束时进行验收评估。</w:t>
      </w:r>
    </w:p>
    <w:p w:rsidR="007D7D7A" w:rsidRDefault="00762FD0">
      <w:pPr>
        <w:spacing w:line="560" w:lineRule="exact"/>
        <w:ind w:firstLine="630"/>
        <w:rPr>
          <w:rFonts w:ascii="黑体" w:eastAsia="黑体"/>
          <w:sz w:val="32"/>
          <w:szCs w:val="32"/>
        </w:rPr>
      </w:pPr>
      <w:r>
        <w:rPr>
          <w:rFonts w:ascii="黑体" w:eastAsia="黑体" w:hint="eastAsia"/>
          <w:sz w:val="32"/>
          <w:szCs w:val="32"/>
        </w:rPr>
        <w:t>四、建设任务</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（一）打造优势品牌专业</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各高校紧密结合淄博经济社会发展需要，按照“突出优势、强化特色、创新机制、打造品牌”的要求，以岗位要求为基础，以促进就业为导向,以能力培养为本位，以技能教学为重点，积极面向市场，突出重点，加大投入，建设与我市区域经济结构相匹配，在全省乃至全国同层次同类专业中具有影响力和竞争力的特色优势专业。</w:t>
      </w:r>
    </w:p>
    <w:p w:rsidR="007D7D7A" w:rsidRDefault="00762FD0">
      <w:pPr>
        <w:pStyle w:val="a6"/>
        <w:widowControl w:val="0"/>
        <w:numPr>
          <w:ilvl w:val="0"/>
          <w:numId w:val="1"/>
        </w:numPr>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建设优秀教师团队</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仿宋" w:cs="仿宋_GB2312" w:hint="eastAsia"/>
          <w:sz w:val="32"/>
          <w:szCs w:val="32"/>
          <w:shd w:val="clear" w:color="auto" w:fill="FFFFFF"/>
        </w:rPr>
        <w:t>落实淄博市“人才金政37条”，</w:t>
      </w:r>
      <w:r>
        <w:rPr>
          <w:rFonts w:ascii="仿宋_GB2312" w:eastAsia="仿宋_GB2312" w:hAnsi="Calibri" w:cs="黑体" w:hint="eastAsia"/>
          <w:kern w:val="2"/>
          <w:sz w:val="32"/>
          <w:szCs w:val="32"/>
        </w:rPr>
        <w:t>优化教师队伍的年龄结构、学历结构。完善激励和约束机制，促进专业带头人提升专业水平、树立行业影响力，支持专业骨干教师积累企业工作经历、提高实</w:t>
      </w:r>
      <w:r>
        <w:rPr>
          <w:rFonts w:ascii="仿宋_GB2312" w:eastAsia="仿宋_GB2312" w:hAnsi="Calibri" w:cs="黑体" w:hint="eastAsia"/>
          <w:kern w:val="2"/>
          <w:sz w:val="32"/>
          <w:szCs w:val="32"/>
        </w:rPr>
        <w:lastRenderedPageBreak/>
        <w:t>践教学能力，形成和聚集一批在国内有一定知名度的学术创新团队。加强兼职教师管理和培训。建设一支结构合理、专兼结合、德技双馨，在专业能力、创新能力、科研和社会服务能力等方面适应学校事业发展需要的优秀教师团队。</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（三）培养高素质专业人才</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主动适应淄博经济社会发展和产业结构优化升级对人才的需求，深化教育教学改革，全面落实国家高等教育和职业教育标准体系，加强专业标准化建设，完善人才培养质量保证体系，突出对学生综合素质与能力的培养，实现人才培养与社会需求的结构平衡和良性互动。</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（四）加强教学基础设施建设</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加大专业教学基础设施建设力度，建设设施先进、具有实战（仿真）氛围和企业化管理机制、能满足本专业学生能力培养需求的生产性实训基地；积极与企业合作，建立能满足学生实习实训等要求的校外实习实训基地。持续加大教育硬件投入，满足专业对更大的师生规模、更优质的教学配置、更先进的教学方式的要求，使教育资源配置进一步优化，办学条件不断改善。</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（五）搭建一流平台</w:t>
      </w:r>
    </w:p>
    <w:p w:rsidR="007D7D7A" w:rsidRDefault="00762FD0">
      <w:pPr>
        <w:spacing w:line="560" w:lineRule="exact"/>
        <w:ind w:firstLine="643"/>
        <w:rPr>
          <w:rFonts w:ascii="仿宋_GB2312" w:eastAsia="仿宋_GB2312"/>
          <w:sz w:val="32"/>
          <w:szCs w:val="32"/>
        </w:rPr>
      </w:pPr>
      <w:r>
        <w:rPr>
          <w:rFonts w:ascii="仿宋_GB2312" w:eastAsia="仿宋_GB2312" w:hint="eastAsia"/>
          <w:sz w:val="32"/>
          <w:szCs w:val="32"/>
        </w:rPr>
        <w:t>以培养特定行业、区域急需的人才和提高服务发展能力为导向，以提高师资队伍水平为重点，大力搭建校企协同创新平台、协同育人平台、技术应用中心、工程中心等，推动驻淄高校与行业、企业、地方政府、科研院所及境内外高水平院校等开展深度</w:t>
      </w:r>
      <w:r>
        <w:rPr>
          <w:rFonts w:ascii="仿宋_GB2312" w:eastAsia="仿宋_GB2312" w:hint="eastAsia"/>
          <w:sz w:val="32"/>
          <w:szCs w:val="32"/>
        </w:rPr>
        <w:lastRenderedPageBreak/>
        <w:t>合作，实现各类教学资源的整合。</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（六）产出一流成果</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仿宋_GB2312" w:eastAsia="仿宋_GB2312" w:hAnsi="Calibri" w:cs="黑体" w:hint="eastAsia"/>
          <w:kern w:val="2"/>
          <w:sz w:val="32"/>
          <w:szCs w:val="32"/>
        </w:rPr>
        <w:t>通过专业内涵建设，使立项专业拥有若干名在全国有影响的专业带头人和国家级、省市级教学名师，培育一批国家级、省级教学成果，建成一批在线开放精品课程、精品教材、专业教学资源库等优质教学资源，形成一批技术应用创新成果。</w:t>
      </w:r>
    </w:p>
    <w:p w:rsidR="007D7D7A" w:rsidRDefault="00762FD0">
      <w:pPr>
        <w:numPr>
          <w:ilvl w:val="0"/>
          <w:numId w:val="2"/>
        </w:numPr>
        <w:spacing w:line="560" w:lineRule="exact"/>
        <w:ind w:firstLine="630"/>
        <w:rPr>
          <w:rFonts w:ascii="黑体" w:eastAsia="黑体"/>
          <w:sz w:val="32"/>
          <w:szCs w:val="32"/>
        </w:rPr>
      </w:pPr>
      <w:r>
        <w:rPr>
          <w:rFonts w:ascii="黑体" w:eastAsia="黑体" w:hint="eastAsia"/>
          <w:sz w:val="32"/>
          <w:szCs w:val="32"/>
        </w:rPr>
        <w:t>经费支持</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根据《关于印发&lt;驻淄高校专业设置调整优化实施方案&gt;的通知》（淄教职字〔2020〕14号）文件要求执行。</w:t>
      </w:r>
    </w:p>
    <w:p w:rsidR="007D7D7A" w:rsidRDefault="00762FD0">
      <w:pPr>
        <w:spacing w:line="560" w:lineRule="exact"/>
        <w:ind w:firstLine="630"/>
        <w:rPr>
          <w:rFonts w:ascii="仿宋_GB2312" w:eastAsia="仿宋_GB2312"/>
          <w:sz w:val="32"/>
          <w:szCs w:val="32"/>
        </w:rPr>
      </w:pPr>
      <w:r>
        <w:rPr>
          <w:rFonts w:ascii="仿宋_GB2312" w:eastAsia="仿宋_GB2312" w:hint="eastAsia"/>
          <w:sz w:val="32"/>
          <w:szCs w:val="32"/>
        </w:rPr>
        <w:t>各高校通过多渠道对立项专业配套建设经费。</w:t>
      </w:r>
    </w:p>
    <w:p w:rsidR="007D7D7A" w:rsidRDefault="00762FD0">
      <w:pPr>
        <w:numPr>
          <w:ilvl w:val="0"/>
          <w:numId w:val="2"/>
        </w:numPr>
        <w:spacing w:line="560" w:lineRule="exact"/>
        <w:ind w:firstLine="630"/>
        <w:rPr>
          <w:rFonts w:ascii="黑体" w:eastAsia="黑体"/>
          <w:sz w:val="32"/>
          <w:szCs w:val="32"/>
        </w:rPr>
      </w:pPr>
      <w:r>
        <w:rPr>
          <w:rFonts w:ascii="黑体" w:eastAsia="黑体" w:hint="eastAsia"/>
          <w:sz w:val="32"/>
          <w:szCs w:val="32"/>
        </w:rPr>
        <w:t>项目管理</w:t>
      </w:r>
    </w:p>
    <w:p w:rsidR="007D7D7A" w:rsidRDefault="00762FD0">
      <w:pPr>
        <w:spacing w:line="560" w:lineRule="exact"/>
        <w:ind w:firstLineChars="200" w:firstLine="640"/>
        <w:rPr>
          <w:rFonts w:ascii="黑体" w:eastAsia="黑体"/>
          <w:sz w:val="32"/>
          <w:szCs w:val="32"/>
        </w:rPr>
      </w:pPr>
      <w:r>
        <w:rPr>
          <w:rFonts w:ascii="仿宋_GB2312" w:eastAsia="仿宋_GB2312" w:hint="eastAsia"/>
          <w:sz w:val="32"/>
          <w:szCs w:val="32"/>
        </w:rPr>
        <w:t>市教育局负责对品牌专业（四个一批）建设项目管理，建立开放竞争申报机制、项目责任机制、绩效考核机制，定期对项目建设情况进行中期检查和绩效考核，对项目建设经费使用情况进行检查监督。</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（一）开放竞争申报机制</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所申报立项专业按规定的申报范围进行开放性、竞争性申报。项目在申报、评审、立项、检查验收、经费安排等环节坚持公开、公平、竞争、择优的原则。</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（二）项目责任机制</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1.项目依托高校为责任单位，校（院）长为第一责任人。实行专业负责人负责制，一般由申报专业所在院（系）主要负责人</w:t>
      </w:r>
      <w:r>
        <w:rPr>
          <w:rFonts w:ascii="仿宋_GB2312" w:eastAsia="仿宋_GB2312" w:hAnsi="Calibri" w:cs="黑体" w:hint="eastAsia"/>
          <w:kern w:val="2"/>
          <w:sz w:val="32"/>
          <w:szCs w:val="32"/>
        </w:rPr>
        <w:lastRenderedPageBreak/>
        <w:t>担任。</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Calibri" w:cs="黑体"/>
          <w:kern w:val="2"/>
          <w:sz w:val="32"/>
          <w:szCs w:val="32"/>
        </w:rPr>
      </w:pPr>
      <w:r>
        <w:rPr>
          <w:rFonts w:ascii="仿宋_GB2312" w:eastAsia="仿宋_GB2312" w:hAnsi="Calibri" w:cs="黑体" w:hint="eastAsia"/>
          <w:kern w:val="2"/>
          <w:sz w:val="32"/>
          <w:szCs w:val="32"/>
        </w:rPr>
        <w:t>2.各立项专业要明确专业建设目标，理清专业建设思路，制定专业建设实施方案，加强师资队伍建设，在课程改革与建设、教材建设、实验实习实训基地建设、教学改革与管理等方面落实相关人员责任，落实专业建设配套经费，保证按期达到或超过专业建设预期目标。</w:t>
      </w:r>
    </w:p>
    <w:p w:rsidR="007D7D7A" w:rsidRDefault="00762FD0">
      <w:pPr>
        <w:pStyle w:val="a6"/>
        <w:widowControl w:val="0"/>
        <w:shd w:val="clear" w:color="auto" w:fill="FFFFFF"/>
        <w:spacing w:before="0" w:beforeAutospacing="0" w:after="0" w:afterAutospacing="0" w:line="560" w:lineRule="exact"/>
        <w:ind w:firstLineChars="200" w:firstLine="640"/>
        <w:jc w:val="both"/>
        <w:rPr>
          <w:rFonts w:ascii="楷体_GB2312" w:eastAsia="楷体_GB2312" w:hAnsi="楷体" w:cs="楷体"/>
          <w:kern w:val="2"/>
          <w:sz w:val="32"/>
          <w:szCs w:val="32"/>
        </w:rPr>
      </w:pPr>
      <w:r>
        <w:rPr>
          <w:rFonts w:ascii="楷体_GB2312" w:eastAsia="楷体_GB2312" w:hAnsi="楷体" w:cs="楷体" w:hint="eastAsia"/>
          <w:kern w:val="2"/>
          <w:sz w:val="32"/>
          <w:szCs w:val="32"/>
        </w:rPr>
        <w:t>（三）绩效考核机制</w:t>
      </w:r>
    </w:p>
    <w:p w:rsidR="007D7D7A" w:rsidRDefault="00762FD0">
      <w:pPr>
        <w:spacing w:line="560" w:lineRule="exact"/>
        <w:ind w:firstLineChars="21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专业建设周期为3年。建设第2年进行中期检查，中期检查不合格的，将要求学校在规定期限内完成整改，在规定期限内未能达到整改要求的，取消立项；建设期满后进行验收，验收不合格的将取消项目资格，并视情况采取收回资助资金、减少省级项目推荐等措施。</w:t>
      </w:r>
    </w:p>
    <w:p w:rsidR="007D7D7A" w:rsidRDefault="00762FD0">
      <w:pPr>
        <w:spacing w:line="560" w:lineRule="exact"/>
        <w:ind w:firstLine="630"/>
        <w:rPr>
          <w:rFonts w:ascii="黑体" w:eastAsia="黑体"/>
          <w:sz w:val="32"/>
          <w:szCs w:val="32"/>
        </w:rPr>
      </w:pPr>
      <w:r>
        <w:rPr>
          <w:rFonts w:ascii="黑体" w:eastAsia="黑体" w:hint="eastAsia"/>
          <w:sz w:val="32"/>
          <w:szCs w:val="32"/>
        </w:rPr>
        <w:t>七、材料报送</w:t>
      </w:r>
    </w:p>
    <w:p w:rsidR="007D7D7A" w:rsidRDefault="00762F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参与第一批品牌专业遴选的高校填写《驻淄高校专业调整优化建设工程申报书》（附件1）和《驻淄高校专业调整优化建设工程申报汇总表》（附件2），相关佐证材料可另行装订打印，于2021年1月20日前将所有报送材料电子版发送至电子邮箱：zbjyjzcjk@zb.shandong.cn。纸质版材料（一式三份）经学校盖章后同时报市教育局职业教育与继续教育科。</w:t>
      </w:r>
    </w:p>
    <w:p w:rsidR="007D7D7A" w:rsidRDefault="00762F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联系人：王 程   电话：3187179  18553362966 </w:t>
      </w:r>
    </w:p>
    <w:p w:rsidR="007D7D7A" w:rsidRDefault="00762F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7D7D7A" w:rsidRDefault="00762FD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附件：1.驻淄高校专业调整优化建设工程申报书</w:t>
      </w:r>
    </w:p>
    <w:p w:rsidR="007D7D7A" w:rsidRDefault="00762FD0">
      <w:pPr>
        <w:spacing w:line="56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2.驻淄高校专业调整优化建设工程申报汇总表</w:t>
      </w:r>
    </w:p>
    <w:p w:rsidR="007D7D7A" w:rsidRDefault="007D7D7A">
      <w:pPr>
        <w:spacing w:line="560" w:lineRule="exact"/>
        <w:rPr>
          <w:rFonts w:ascii="仿宋_GB2312" w:eastAsia="仿宋_GB2312" w:hAnsi="仿宋_GB2312" w:cs="仿宋_GB2312"/>
          <w:sz w:val="32"/>
          <w:szCs w:val="32"/>
        </w:rPr>
      </w:pPr>
    </w:p>
    <w:p w:rsidR="007D7D7A" w:rsidRDefault="007D7D7A">
      <w:pPr>
        <w:spacing w:line="560" w:lineRule="exact"/>
        <w:ind w:firstLineChars="1500" w:firstLine="4800"/>
        <w:rPr>
          <w:rFonts w:ascii="仿宋_GB2312" w:eastAsia="仿宋_GB2312" w:hAnsi="仿宋_GB2312" w:cs="仿宋_GB2312"/>
          <w:sz w:val="32"/>
          <w:szCs w:val="32"/>
        </w:rPr>
      </w:pPr>
    </w:p>
    <w:p w:rsidR="007D7D7A" w:rsidRDefault="007D7D7A">
      <w:pPr>
        <w:spacing w:line="560" w:lineRule="exact"/>
        <w:ind w:firstLineChars="1500" w:firstLine="4800"/>
        <w:rPr>
          <w:rFonts w:ascii="仿宋_GB2312" w:eastAsia="仿宋_GB2312" w:hAnsi="仿宋_GB2312" w:cs="仿宋_GB2312"/>
          <w:sz w:val="32"/>
          <w:szCs w:val="32"/>
        </w:rPr>
      </w:pPr>
    </w:p>
    <w:p w:rsidR="007D7D7A" w:rsidRDefault="00762FD0">
      <w:pPr>
        <w:spacing w:line="56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淄博市教育局</w:t>
      </w:r>
    </w:p>
    <w:p w:rsidR="007D7D7A" w:rsidRDefault="00762FD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2020年12月28日</w:t>
      </w:r>
    </w:p>
    <w:p w:rsidR="007D7D7A" w:rsidRDefault="007D7D7A">
      <w:pPr>
        <w:spacing w:line="560" w:lineRule="exact"/>
        <w:ind w:right="160"/>
        <w:jc w:val="left"/>
        <w:rPr>
          <w:rFonts w:ascii="黑体" w:eastAsia="黑体" w:hAnsi="黑体" w:cs="仿宋_GB2312"/>
          <w:sz w:val="32"/>
          <w:szCs w:val="32"/>
        </w:rPr>
      </w:pPr>
    </w:p>
    <w:p w:rsidR="007D7D7A" w:rsidRDefault="007D7D7A">
      <w:pPr>
        <w:ind w:right="160"/>
        <w:jc w:val="left"/>
        <w:rPr>
          <w:rFonts w:ascii="黑体" w:eastAsia="黑体" w:hAnsi="黑体" w:cs="仿宋_GB2312"/>
          <w:sz w:val="32"/>
          <w:szCs w:val="32"/>
        </w:rPr>
      </w:pPr>
    </w:p>
    <w:p w:rsidR="007D7D7A" w:rsidRDefault="00762FD0">
      <w:pPr>
        <w:ind w:right="160"/>
        <w:jc w:val="left"/>
        <w:rPr>
          <w:rFonts w:ascii="黑体" w:eastAsia="黑体" w:hAnsi="黑体" w:cs="仿宋_GB2312"/>
          <w:sz w:val="32"/>
          <w:szCs w:val="32"/>
        </w:rPr>
      </w:pPr>
      <w:r>
        <w:rPr>
          <w:rFonts w:ascii="黑体" w:eastAsia="黑体" w:hAnsi="黑体" w:cs="仿宋_GB2312" w:hint="eastAsia"/>
          <w:sz w:val="32"/>
          <w:szCs w:val="32"/>
        </w:rPr>
        <w:br w:type="page"/>
      </w:r>
      <w:r>
        <w:rPr>
          <w:rFonts w:ascii="黑体" w:eastAsia="黑体" w:hAnsi="黑体" w:cs="仿宋_GB2312" w:hint="eastAsia"/>
          <w:sz w:val="32"/>
          <w:szCs w:val="32"/>
        </w:rPr>
        <w:lastRenderedPageBreak/>
        <w:t>附件1</w:t>
      </w:r>
    </w:p>
    <w:p w:rsidR="007D7D7A" w:rsidRPr="00087BE9" w:rsidRDefault="007D7D7A">
      <w:pPr>
        <w:pStyle w:val="1"/>
        <w:spacing w:before="0" w:after="0" w:line="620" w:lineRule="exact"/>
        <w:jc w:val="center"/>
        <w:rPr>
          <w:rFonts w:ascii="方正小标宋简体" w:eastAsia="方正小标宋简体" w:hAnsi="黑体"/>
          <w:b w:val="0"/>
          <w:lang w:val="en-US"/>
        </w:rPr>
      </w:pPr>
    </w:p>
    <w:p w:rsidR="007D7D7A" w:rsidRDefault="00762FD0">
      <w:pPr>
        <w:pStyle w:val="1"/>
        <w:spacing w:before="0" w:after="0" w:line="620" w:lineRule="exact"/>
        <w:jc w:val="center"/>
        <w:rPr>
          <w:rFonts w:ascii="方正小标宋简体" w:eastAsia="方正小标宋简体" w:hAnsi="黑体"/>
          <w:b w:val="0"/>
          <w:lang w:val="en-US"/>
        </w:rPr>
      </w:pPr>
      <w:r>
        <w:rPr>
          <w:rFonts w:ascii="方正小标宋简体" w:eastAsia="方正小标宋简体" w:hAnsi="黑体" w:hint="eastAsia"/>
          <w:b w:val="0"/>
          <w:lang w:val="en-US"/>
        </w:rPr>
        <w:t xml:space="preserve">驻淄高校专业调整优化建设工程 </w:t>
      </w:r>
    </w:p>
    <w:p w:rsidR="007D7D7A" w:rsidRDefault="00762FD0">
      <w:pPr>
        <w:pStyle w:val="1"/>
        <w:spacing w:before="0" w:after="0" w:line="620" w:lineRule="exact"/>
        <w:jc w:val="center"/>
        <w:rPr>
          <w:rFonts w:ascii="方正小标宋简体" w:eastAsia="方正小标宋简体" w:hAnsi="黑体"/>
          <w:b w:val="0"/>
          <w:sz w:val="48"/>
        </w:rPr>
      </w:pPr>
      <w:r>
        <w:rPr>
          <w:rFonts w:ascii="方正小标宋简体" w:eastAsia="方正小标宋简体" w:hAnsi="黑体" w:hint="eastAsia"/>
          <w:b w:val="0"/>
        </w:rPr>
        <w:t>申  报  书</w:t>
      </w:r>
    </w:p>
    <w:p w:rsidR="007D7D7A" w:rsidRDefault="007D7D7A">
      <w:pPr>
        <w:spacing w:line="360" w:lineRule="auto"/>
        <w:ind w:leftChars="400" w:left="840"/>
        <w:rPr>
          <w:rFonts w:eastAsia="黑体"/>
          <w:sz w:val="28"/>
        </w:rPr>
      </w:pPr>
    </w:p>
    <w:p w:rsidR="007D7D7A" w:rsidRDefault="007D7D7A">
      <w:pPr>
        <w:spacing w:line="360" w:lineRule="auto"/>
        <w:ind w:leftChars="400" w:left="840"/>
        <w:rPr>
          <w:rFonts w:eastAsia="黑体"/>
          <w:sz w:val="28"/>
        </w:rPr>
      </w:pPr>
    </w:p>
    <w:p w:rsidR="007D7D7A" w:rsidRDefault="00762FD0">
      <w:pPr>
        <w:ind w:firstLineChars="600" w:firstLine="1920"/>
        <w:rPr>
          <w:sz w:val="28"/>
        </w:rPr>
      </w:pPr>
      <w:r>
        <w:rPr>
          <w:rFonts w:ascii="仿宋_GB2312" w:eastAsia="仿宋_GB2312" w:hAnsi="仿宋" w:hint="eastAsia"/>
          <w:sz w:val="32"/>
        </w:rPr>
        <w:t>学 校 名 称</w:t>
      </w:r>
    </w:p>
    <w:p w:rsidR="007D7D7A" w:rsidRDefault="00762FD0">
      <w:pPr>
        <w:ind w:firstLineChars="600" w:firstLine="1920"/>
        <w:rPr>
          <w:sz w:val="28"/>
          <w:u w:val="single"/>
        </w:rPr>
      </w:pPr>
      <w:r>
        <w:rPr>
          <w:rFonts w:ascii="仿宋_GB2312" w:eastAsia="仿宋_GB2312" w:hAnsi="仿宋" w:hint="eastAsia"/>
          <w:sz w:val="32"/>
        </w:rPr>
        <w:t>专 业 名 称</w:t>
      </w:r>
    </w:p>
    <w:p w:rsidR="007D7D7A" w:rsidRDefault="00762FD0">
      <w:pPr>
        <w:ind w:firstLineChars="600" w:firstLine="1920"/>
        <w:rPr>
          <w:rFonts w:ascii="仿宋_GB2312" w:eastAsia="仿宋_GB2312" w:hAnsi="仿宋"/>
          <w:sz w:val="32"/>
          <w:u w:val="single"/>
        </w:rPr>
      </w:pPr>
      <w:r>
        <w:rPr>
          <w:rFonts w:ascii="仿宋_GB2312" w:eastAsia="仿宋_GB2312" w:hAnsi="仿宋" w:hint="eastAsia"/>
          <w:sz w:val="32"/>
        </w:rPr>
        <w:t>专 业 代 码</w:t>
      </w:r>
    </w:p>
    <w:p w:rsidR="007D7D7A" w:rsidRDefault="00762FD0">
      <w:pPr>
        <w:ind w:firstLineChars="600" w:firstLine="1920"/>
        <w:rPr>
          <w:rFonts w:ascii="仿宋_GB2312" w:eastAsia="仿宋_GB2312" w:hAnsi="仿宋"/>
          <w:sz w:val="32"/>
        </w:rPr>
      </w:pPr>
      <w:r>
        <w:rPr>
          <w:rFonts w:ascii="仿宋_GB2312" w:eastAsia="仿宋_GB2312" w:hAnsi="仿宋" w:hint="eastAsia"/>
          <w:sz w:val="32"/>
        </w:rPr>
        <w:t>修 业 年 限</w:t>
      </w:r>
    </w:p>
    <w:p w:rsidR="007D7D7A" w:rsidRDefault="00762FD0">
      <w:pPr>
        <w:ind w:firstLineChars="600" w:firstLine="1920"/>
        <w:rPr>
          <w:rFonts w:ascii="仿宋_GB2312" w:eastAsia="仿宋_GB2312" w:hAnsi="仿宋"/>
          <w:sz w:val="32"/>
        </w:rPr>
      </w:pPr>
      <w:r>
        <w:rPr>
          <w:rFonts w:ascii="仿宋_GB2312" w:eastAsia="仿宋_GB2312" w:hAnsi="仿宋" w:hint="eastAsia"/>
          <w:sz w:val="32"/>
        </w:rPr>
        <w:t>对应 产 业</w:t>
      </w:r>
    </w:p>
    <w:p w:rsidR="007D7D7A" w:rsidRDefault="00762FD0">
      <w:pPr>
        <w:ind w:firstLineChars="600" w:firstLine="1920"/>
        <w:rPr>
          <w:spacing w:val="-8"/>
          <w:sz w:val="28"/>
          <w:u w:val="single"/>
        </w:rPr>
      </w:pPr>
      <w:r>
        <w:rPr>
          <w:rFonts w:ascii="仿宋_GB2312" w:eastAsia="仿宋_GB2312" w:hAnsi="仿宋" w:hint="eastAsia"/>
          <w:sz w:val="32"/>
        </w:rPr>
        <w:t>专业开设时间</w:t>
      </w:r>
    </w:p>
    <w:p w:rsidR="007D7D7A" w:rsidRDefault="00762FD0">
      <w:pPr>
        <w:ind w:firstLineChars="600" w:firstLine="1920"/>
        <w:rPr>
          <w:sz w:val="28"/>
        </w:rPr>
      </w:pPr>
      <w:r>
        <w:rPr>
          <w:rFonts w:ascii="仿宋_GB2312" w:eastAsia="仿宋_GB2312" w:hAnsi="仿宋" w:hint="eastAsia"/>
          <w:sz w:val="32"/>
        </w:rPr>
        <w:t>填 报 日 期</w:t>
      </w:r>
    </w:p>
    <w:p w:rsidR="007D7D7A" w:rsidRDefault="00762FD0">
      <w:pPr>
        <w:ind w:firstLineChars="600" w:firstLine="1920"/>
        <w:rPr>
          <w:rFonts w:ascii="仿宋_GB2312" w:eastAsia="仿宋_GB2312" w:hAnsi="仿宋"/>
          <w:sz w:val="32"/>
        </w:rPr>
      </w:pPr>
      <w:r>
        <w:rPr>
          <w:rFonts w:ascii="仿宋_GB2312" w:eastAsia="仿宋_GB2312" w:hAnsi="仿宋" w:hint="eastAsia"/>
          <w:sz w:val="32"/>
        </w:rPr>
        <w:t>申 报 类 别    新兴专业□  特色专业□</w:t>
      </w:r>
    </w:p>
    <w:p w:rsidR="007D7D7A" w:rsidRDefault="00762FD0">
      <w:pPr>
        <w:ind w:firstLineChars="600" w:firstLine="1920"/>
        <w:rPr>
          <w:rFonts w:ascii="仿宋_GB2312" w:eastAsia="仿宋_GB2312" w:hAnsi="仿宋"/>
          <w:sz w:val="32"/>
        </w:rPr>
      </w:pPr>
      <w:r>
        <w:rPr>
          <w:rFonts w:ascii="仿宋_GB2312" w:eastAsia="仿宋_GB2312" w:hAnsi="仿宋" w:hint="eastAsia"/>
          <w:sz w:val="32"/>
        </w:rPr>
        <w:t>应用服务型专业□    校企合作专业□</w:t>
      </w:r>
    </w:p>
    <w:p w:rsidR="007D7D7A" w:rsidRDefault="007D7D7A">
      <w:pPr>
        <w:spacing w:line="360" w:lineRule="auto"/>
        <w:jc w:val="center"/>
        <w:rPr>
          <w:rFonts w:ascii="黑体" w:eastAsia="黑体"/>
          <w:sz w:val="24"/>
        </w:rPr>
      </w:pPr>
    </w:p>
    <w:p w:rsidR="007D7D7A" w:rsidRDefault="007D7D7A">
      <w:pPr>
        <w:spacing w:line="360" w:lineRule="auto"/>
        <w:jc w:val="center"/>
        <w:rPr>
          <w:rFonts w:ascii="黑体" w:eastAsia="黑体"/>
          <w:sz w:val="24"/>
        </w:rPr>
      </w:pPr>
    </w:p>
    <w:p w:rsidR="007D7D7A" w:rsidRDefault="007D7D7A">
      <w:pPr>
        <w:spacing w:line="360" w:lineRule="auto"/>
        <w:jc w:val="center"/>
        <w:rPr>
          <w:rFonts w:ascii="黑体" w:eastAsia="黑体"/>
          <w:sz w:val="24"/>
        </w:rPr>
      </w:pPr>
    </w:p>
    <w:p w:rsidR="007D7D7A" w:rsidRDefault="007D7D7A">
      <w:pPr>
        <w:spacing w:line="360" w:lineRule="auto"/>
        <w:jc w:val="center"/>
        <w:rPr>
          <w:rFonts w:ascii="黑体" w:eastAsia="黑体"/>
          <w:sz w:val="24"/>
        </w:rPr>
      </w:pPr>
    </w:p>
    <w:p w:rsidR="007D7D7A" w:rsidRDefault="007D7D7A">
      <w:pPr>
        <w:spacing w:line="360" w:lineRule="auto"/>
        <w:rPr>
          <w:rFonts w:ascii="黑体" w:eastAsia="黑体"/>
          <w:sz w:val="24"/>
        </w:rPr>
      </w:pPr>
    </w:p>
    <w:p w:rsidR="007D7D7A" w:rsidRDefault="00762FD0">
      <w:pPr>
        <w:jc w:val="center"/>
        <w:outlineLvl w:val="0"/>
        <w:rPr>
          <w:rFonts w:ascii="仿宋_GB2312" w:eastAsia="仿宋_GB2312" w:hAnsi="仿宋"/>
          <w:sz w:val="32"/>
        </w:rPr>
      </w:pPr>
      <w:r>
        <w:rPr>
          <w:rFonts w:ascii="仿宋_GB2312" w:eastAsia="仿宋_GB2312" w:hAnsi="仿宋" w:hint="eastAsia"/>
          <w:sz w:val="32"/>
        </w:rPr>
        <w:t>淄博市教育局 制</w:t>
      </w:r>
    </w:p>
    <w:p w:rsidR="007D7D7A" w:rsidRDefault="00762FD0">
      <w:pPr>
        <w:jc w:val="center"/>
        <w:sectPr w:rsidR="007D7D7A">
          <w:headerReference w:type="even" r:id="rId8"/>
          <w:headerReference w:type="default" r:id="rId9"/>
          <w:footerReference w:type="even" r:id="rId10"/>
          <w:footerReference w:type="default" r:id="rId11"/>
          <w:headerReference w:type="first" r:id="rId12"/>
          <w:footerReference w:type="first" r:id="rId13"/>
          <w:footnotePr>
            <w:numFmt w:val="decimalEnclosedCircleChinese"/>
          </w:footnotePr>
          <w:pgSz w:w="11906" w:h="16838"/>
          <w:pgMar w:top="2041" w:right="1531" w:bottom="1985" w:left="1531" w:header="851" w:footer="1644" w:gutter="0"/>
          <w:cols w:space="720"/>
          <w:titlePg/>
          <w:docGrid w:type="linesAndChars" w:linePitch="312"/>
        </w:sectPr>
      </w:pPr>
      <w:r>
        <w:rPr>
          <w:rFonts w:ascii="仿宋_GB2312" w:eastAsia="仿宋_GB2312" w:hAnsi="仿宋" w:hint="eastAsia"/>
          <w:sz w:val="28"/>
        </w:rPr>
        <w:t>2020年12月</w:t>
      </w:r>
    </w:p>
    <w:p w:rsidR="007D7D7A" w:rsidRDefault="00762FD0">
      <w:pPr>
        <w:jc w:val="center"/>
        <w:outlineLvl w:val="0"/>
        <w:rPr>
          <w:rFonts w:ascii="方正小标宋简体" w:eastAsia="方正小标宋简体"/>
          <w:sz w:val="44"/>
        </w:rPr>
      </w:pPr>
      <w:r>
        <w:rPr>
          <w:rFonts w:ascii="方正小标宋简体" w:eastAsia="方正小标宋简体" w:hint="eastAsia"/>
          <w:sz w:val="44"/>
        </w:rPr>
        <w:lastRenderedPageBreak/>
        <w:t>填 报 要 求</w:t>
      </w:r>
    </w:p>
    <w:p w:rsidR="007D7D7A" w:rsidRDefault="007D7D7A">
      <w:pPr>
        <w:rPr>
          <w:rFonts w:ascii="仿宋_GB2312" w:eastAsia="仿宋_GB2312"/>
        </w:rPr>
      </w:pPr>
    </w:p>
    <w:p w:rsidR="007D7D7A" w:rsidRDefault="007D7D7A">
      <w:pPr>
        <w:rPr>
          <w:rFonts w:ascii="仿宋_GB2312" w:eastAsia="仿宋_GB2312"/>
        </w:rPr>
      </w:pPr>
    </w:p>
    <w:p w:rsidR="007D7D7A" w:rsidRDefault="007D7D7A">
      <w:pPr>
        <w:rPr>
          <w:rFonts w:ascii="仿宋_GB2312" w:eastAsia="仿宋_GB2312"/>
        </w:rPr>
      </w:pPr>
    </w:p>
    <w:p w:rsidR="007D7D7A" w:rsidRDefault="00762FD0">
      <w:pPr>
        <w:pStyle w:val="3"/>
        <w:ind w:left="640" w:hanging="640"/>
        <w:rPr>
          <w:rFonts w:ascii="仿宋" w:hAnsi="仿宋"/>
          <w:b w:val="0"/>
          <w:sz w:val="32"/>
          <w:szCs w:val="32"/>
        </w:rPr>
      </w:pPr>
      <w:r>
        <w:rPr>
          <w:rFonts w:ascii="仿宋" w:hAnsi="仿宋" w:hint="eastAsia"/>
          <w:b w:val="0"/>
          <w:sz w:val="32"/>
          <w:szCs w:val="32"/>
        </w:rPr>
        <w:t>一、请根据申报书的各项内容实事求是、真实准确填写。</w:t>
      </w:r>
    </w:p>
    <w:p w:rsidR="007D7D7A" w:rsidRDefault="00762FD0">
      <w:pPr>
        <w:spacing w:line="360" w:lineRule="auto"/>
        <w:rPr>
          <w:rFonts w:ascii="仿宋" w:eastAsia="仿宋_GB2312" w:hAnsi="仿宋"/>
          <w:sz w:val="32"/>
          <w:szCs w:val="32"/>
        </w:rPr>
      </w:pPr>
      <w:r>
        <w:rPr>
          <w:rFonts w:ascii="仿宋" w:eastAsia="仿宋_GB2312" w:hAnsi="仿宋" w:hint="eastAsia"/>
          <w:sz w:val="32"/>
          <w:szCs w:val="32"/>
        </w:rPr>
        <w:t>二、有关数字截止时间为填写申报书的</w:t>
      </w:r>
      <w:r>
        <w:rPr>
          <w:rFonts w:ascii="仿宋" w:eastAsia="仿宋_GB2312" w:hAnsi="仿宋"/>
          <w:sz w:val="32"/>
          <w:szCs w:val="32"/>
        </w:rPr>
        <w:t>时间</w:t>
      </w:r>
      <w:r>
        <w:rPr>
          <w:rFonts w:ascii="仿宋" w:eastAsia="仿宋_GB2312" w:hAnsi="仿宋" w:hint="eastAsia"/>
          <w:sz w:val="32"/>
          <w:szCs w:val="32"/>
        </w:rPr>
        <w:t>。</w:t>
      </w:r>
    </w:p>
    <w:p w:rsidR="007D7D7A" w:rsidRDefault="00762FD0">
      <w:pPr>
        <w:spacing w:line="360" w:lineRule="auto"/>
        <w:rPr>
          <w:rFonts w:ascii="仿宋" w:hAnsi="仿宋"/>
          <w:sz w:val="32"/>
          <w:szCs w:val="32"/>
        </w:rPr>
      </w:pPr>
      <w:r>
        <w:rPr>
          <w:rFonts w:ascii="仿宋" w:eastAsia="仿宋_GB2312" w:hAnsi="仿宋" w:hint="eastAsia"/>
          <w:sz w:val="32"/>
          <w:szCs w:val="32"/>
        </w:rPr>
        <w:t>三、文字描述要抓住重点、言简意赅，可另附页。</w:t>
      </w:r>
    </w:p>
    <w:p w:rsidR="007D7D7A" w:rsidRDefault="00762FD0">
      <w:pPr>
        <w:spacing w:line="360" w:lineRule="auto"/>
        <w:rPr>
          <w:rFonts w:ascii="仿宋" w:eastAsia="仿宋_GB2312" w:hAnsi="仿宋"/>
          <w:spacing w:val="-10"/>
          <w:sz w:val="32"/>
          <w:szCs w:val="32"/>
        </w:rPr>
      </w:pPr>
      <w:r>
        <w:rPr>
          <w:rFonts w:ascii="仿宋" w:eastAsia="仿宋_GB2312" w:hAnsi="仿宋" w:hint="eastAsia"/>
          <w:sz w:val="32"/>
          <w:szCs w:val="32"/>
        </w:rPr>
        <w:t>四、申报书双面打印，中缝装订，纸质封面</w:t>
      </w:r>
      <w:r>
        <w:rPr>
          <w:rFonts w:ascii="仿宋" w:eastAsia="仿宋_GB2312" w:hAnsi="仿宋" w:hint="eastAsia"/>
          <w:sz w:val="32"/>
          <w:szCs w:val="32"/>
        </w:rPr>
        <w:t>(</w:t>
      </w:r>
      <w:r>
        <w:rPr>
          <w:rFonts w:ascii="仿宋" w:eastAsia="仿宋_GB2312" w:hAnsi="仿宋" w:hint="eastAsia"/>
          <w:sz w:val="32"/>
          <w:szCs w:val="32"/>
        </w:rPr>
        <w:t>不加塑料封皮</w:t>
      </w:r>
      <w:r>
        <w:rPr>
          <w:rFonts w:ascii="仿宋" w:eastAsia="仿宋_GB2312" w:hAnsi="仿宋" w:hint="eastAsia"/>
          <w:sz w:val="32"/>
          <w:szCs w:val="32"/>
        </w:rPr>
        <w:t>)</w:t>
      </w:r>
      <w:r>
        <w:rPr>
          <w:rFonts w:ascii="仿宋" w:eastAsia="仿宋_GB2312" w:hAnsi="仿宋" w:hint="eastAsia"/>
          <w:spacing w:val="-10"/>
          <w:sz w:val="32"/>
          <w:szCs w:val="32"/>
        </w:rPr>
        <w:t>。</w:t>
      </w:r>
    </w:p>
    <w:p w:rsidR="007D7D7A" w:rsidRDefault="00762FD0">
      <w:pPr>
        <w:spacing w:line="360" w:lineRule="auto"/>
        <w:rPr>
          <w:rFonts w:ascii="仿宋" w:eastAsia="仿宋_GB2312" w:hAnsi="仿宋"/>
          <w:spacing w:val="-10"/>
          <w:sz w:val="32"/>
          <w:szCs w:val="32"/>
        </w:rPr>
      </w:pPr>
      <w:r>
        <w:rPr>
          <w:rFonts w:ascii="仿宋" w:eastAsia="仿宋_GB2312" w:hAnsi="仿宋" w:hint="eastAsia"/>
          <w:spacing w:val="-10"/>
          <w:sz w:val="32"/>
          <w:szCs w:val="32"/>
        </w:rPr>
        <w:t>五、新设专业如部分内容无法填写可空缺。</w:t>
      </w:r>
    </w:p>
    <w:p w:rsidR="007D7D7A" w:rsidRDefault="00762FD0">
      <w:pPr>
        <w:spacing w:line="360" w:lineRule="auto"/>
        <w:rPr>
          <w:rFonts w:ascii="仿宋" w:eastAsia="仿宋_GB2312" w:hAnsi="仿宋"/>
          <w:sz w:val="32"/>
          <w:szCs w:val="32"/>
        </w:rPr>
      </w:pPr>
      <w:r>
        <w:rPr>
          <w:rFonts w:ascii="仿宋" w:eastAsia="仿宋_GB2312" w:hAnsi="仿宋" w:hint="eastAsia"/>
          <w:sz w:val="32"/>
          <w:szCs w:val="32"/>
        </w:rPr>
        <w:t>六、纸质稿与电子版</w:t>
      </w:r>
      <w:r>
        <w:rPr>
          <w:rFonts w:ascii="仿宋" w:eastAsia="仿宋_GB2312" w:hAnsi="仿宋"/>
          <w:sz w:val="32"/>
          <w:szCs w:val="32"/>
        </w:rPr>
        <w:t>内容</w:t>
      </w:r>
      <w:r>
        <w:rPr>
          <w:rFonts w:ascii="仿宋" w:eastAsia="仿宋_GB2312" w:hAnsi="仿宋" w:hint="eastAsia"/>
          <w:sz w:val="32"/>
          <w:szCs w:val="32"/>
        </w:rPr>
        <w:t>要完全一致。</w:t>
      </w:r>
    </w:p>
    <w:p w:rsidR="007D7D7A" w:rsidRDefault="007D7D7A"/>
    <w:p w:rsidR="007D7D7A" w:rsidRDefault="007D7D7A"/>
    <w:p w:rsidR="007D7D7A" w:rsidRDefault="007D7D7A"/>
    <w:p w:rsidR="007D7D7A" w:rsidRDefault="007D7D7A"/>
    <w:p w:rsidR="007D7D7A" w:rsidRDefault="007D7D7A"/>
    <w:p w:rsidR="007D7D7A" w:rsidRDefault="007D7D7A"/>
    <w:p w:rsidR="007D7D7A" w:rsidRDefault="007D7D7A"/>
    <w:p w:rsidR="007D7D7A" w:rsidRDefault="007D7D7A">
      <w:pPr>
        <w:spacing w:line="360" w:lineRule="auto"/>
        <w:rPr>
          <w:rFonts w:ascii="宋体" w:hAnsi="宋体"/>
          <w:sz w:val="24"/>
        </w:rPr>
      </w:pPr>
    </w:p>
    <w:p w:rsidR="007D7D7A" w:rsidRDefault="007D7D7A">
      <w:pPr>
        <w:spacing w:line="360" w:lineRule="auto"/>
        <w:rPr>
          <w:rFonts w:ascii="宋体" w:hAnsi="宋体"/>
          <w:sz w:val="24"/>
        </w:rPr>
      </w:pPr>
    </w:p>
    <w:p w:rsidR="007D7D7A" w:rsidRDefault="007D7D7A">
      <w:pPr>
        <w:spacing w:line="360" w:lineRule="auto"/>
        <w:rPr>
          <w:rFonts w:ascii="宋体" w:hAnsi="宋体"/>
          <w:sz w:val="24"/>
        </w:rPr>
      </w:pPr>
    </w:p>
    <w:p w:rsidR="007D7D7A" w:rsidRDefault="007D7D7A">
      <w:pPr>
        <w:spacing w:line="360" w:lineRule="auto"/>
        <w:rPr>
          <w:rFonts w:ascii="宋体" w:hAnsi="宋体"/>
          <w:sz w:val="24"/>
        </w:rPr>
      </w:pPr>
    </w:p>
    <w:p w:rsidR="007D7D7A" w:rsidRDefault="007D7D7A">
      <w:pPr>
        <w:spacing w:line="360" w:lineRule="auto"/>
        <w:rPr>
          <w:rFonts w:ascii="宋体" w:hAnsi="宋体"/>
          <w:sz w:val="24"/>
        </w:rPr>
      </w:pPr>
    </w:p>
    <w:p w:rsidR="007D7D7A" w:rsidRDefault="007D7D7A">
      <w:pPr>
        <w:spacing w:line="360" w:lineRule="auto"/>
        <w:rPr>
          <w:rFonts w:ascii="宋体" w:hAnsi="宋体"/>
          <w:sz w:val="24"/>
        </w:rPr>
      </w:pPr>
    </w:p>
    <w:p w:rsidR="007D7D7A" w:rsidRDefault="007D7D7A">
      <w:pPr>
        <w:spacing w:line="360" w:lineRule="auto"/>
        <w:rPr>
          <w:rFonts w:ascii="宋体" w:hAnsi="宋体"/>
          <w:sz w:val="24"/>
        </w:rPr>
      </w:pPr>
    </w:p>
    <w:p w:rsidR="007D7D7A" w:rsidRDefault="007D7D7A">
      <w:pPr>
        <w:spacing w:line="360" w:lineRule="auto"/>
        <w:rPr>
          <w:rFonts w:ascii="宋体" w:hAnsi="宋体"/>
          <w:sz w:val="24"/>
        </w:rPr>
      </w:pPr>
    </w:p>
    <w:p w:rsidR="007D7D7A" w:rsidRDefault="007D7D7A">
      <w:pPr>
        <w:spacing w:line="360" w:lineRule="auto"/>
        <w:rPr>
          <w:rFonts w:ascii="宋体" w:hAnsi="宋体"/>
          <w:sz w:val="24"/>
        </w:rPr>
      </w:pPr>
    </w:p>
    <w:p w:rsidR="007D7D7A" w:rsidRDefault="007D7D7A">
      <w:pPr>
        <w:spacing w:line="360" w:lineRule="auto"/>
        <w:rPr>
          <w:rFonts w:ascii="宋体" w:hAnsi="宋体"/>
          <w:sz w:val="24"/>
        </w:rPr>
      </w:pPr>
    </w:p>
    <w:p w:rsidR="007D7D7A" w:rsidRDefault="00762FD0">
      <w:pPr>
        <w:spacing w:line="360" w:lineRule="auto"/>
        <w:ind w:firstLineChars="49" w:firstLine="118"/>
        <w:rPr>
          <w:rFonts w:ascii="仿宋_GB2312" w:eastAsia="仿宋_GB2312" w:hAnsi="仿宋_GB2312" w:cs="仿宋_GB2312"/>
          <w:sz w:val="24"/>
        </w:rPr>
      </w:pPr>
      <w:r>
        <w:rPr>
          <w:rFonts w:ascii="仿宋_GB2312" w:eastAsia="仿宋_GB2312" w:hAnsi="仿宋_GB2312" w:cs="仿宋_GB2312" w:hint="eastAsia"/>
          <w:sz w:val="24"/>
        </w:rPr>
        <w:lastRenderedPageBreak/>
        <w:t>1．拟调整优化或新设专业基本情况</w:t>
      </w:r>
    </w:p>
    <w:p w:rsidR="007D7D7A" w:rsidRDefault="007D7D7A">
      <w:pPr>
        <w:pStyle w:val="a5"/>
        <w:spacing w:line="40" w:lineRule="exact"/>
        <w:rPr>
          <w:rFonts w:ascii="仿宋_GB2312" w:eastAsia="仿宋_GB2312" w:hAnsi="仿宋_GB2312" w:cs="仿宋_GB2312" w:hint="default"/>
          <w:vertAlign w:val="superscript"/>
        </w:rPr>
      </w:pP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25"/>
        <w:gridCol w:w="1341"/>
        <w:gridCol w:w="427"/>
        <w:gridCol w:w="1073"/>
        <w:gridCol w:w="262"/>
        <w:gridCol w:w="147"/>
        <w:gridCol w:w="582"/>
        <w:gridCol w:w="77"/>
        <w:gridCol w:w="453"/>
        <w:gridCol w:w="433"/>
        <w:gridCol w:w="112"/>
        <w:gridCol w:w="298"/>
        <w:gridCol w:w="778"/>
        <w:gridCol w:w="364"/>
        <w:gridCol w:w="141"/>
        <w:gridCol w:w="280"/>
        <w:gridCol w:w="375"/>
        <w:gridCol w:w="1077"/>
      </w:tblGrid>
      <w:tr w:rsidR="007D7D7A">
        <w:trPr>
          <w:cantSplit/>
          <w:trHeight w:hRule="exact" w:val="567"/>
          <w:jc w:val="center"/>
        </w:trPr>
        <w:tc>
          <w:tcPr>
            <w:tcW w:w="625" w:type="dxa"/>
            <w:vMerge w:val="restart"/>
            <w:vAlign w:val="center"/>
          </w:tcPr>
          <w:p w:rsidR="007D7D7A" w:rsidRDefault="00762FD0">
            <w:pPr>
              <w:snapToGrid w:val="0"/>
              <w:spacing w:line="360" w:lineRule="auto"/>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1-1</w:t>
            </w:r>
          </w:p>
          <w:p w:rsidR="007D7D7A" w:rsidRDefault="00762FD0">
            <w:pPr>
              <w:snapToGrid w:val="0"/>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驻淄高校拟调整优化专业</w:t>
            </w:r>
          </w:p>
          <w:p w:rsidR="007D7D7A" w:rsidRDefault="00762FD0">
            <w:pPr>
              <w:snapToGrid w:val="0"/>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w:t>
            </w:r>
          </w:p>
          <w:p w:rsidR="007D7D7A" w:rsidRDefault="00762FD0">
            <w:pPr>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sz w:val="24"/>
                <w:szCs w:val="24"/>
              </w:rPr>
              <w:t>状</w:t>
            </w:r>
          </w:p>
          <w:p w:rsidR="007D7D7A" w:rsidRDefault="007D7D7A">
            <w:pPr>
              <w:snapToGrid w:val="0"/>
              <w:spacing w:line="360" w:lineRule="auto"/>
              <w:jc w:val="center"/>
              <w:rPr>
                <w:rFonts w:ascii="仿宋_GB2312" w:eastAsia="仿宋_GB2312" w:hAnsi="仿宋_GB2312" w:cs="仿宋_GB2312"/>
                <w:bCs/>
              </w:rPr>
            </w:pPr>
          </w:p>
        </w:tc>
        <w:tc>
          <w:tcPr>
            <w:tcW w:w="3250" w:type="dxa"/>
            <w:gridSpan w:val="5"/>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专业名称</w:t>
            </w:r>
          </w:p>
        </w:tc>
        <w:tc>
          <w:tcPr>
            <w:tcW w:w="1657" w:type="dxa"/>
            <w:gridSpan w:val="5"/>
            <w:vAlign w:val="center"/>
          </w:tcPr>
          <w:p w:rsidR="007D7D7A" w:rsidRDefault="007D7D7A">
            <w:pPr>
              <w:jc w:val="center"/>
              <w:rPr>
                <w:rFonts w:ascii="仿宋_GB2312" w:eastAsia="仿宋_GB2312" w:hAnsi="仿宋_GB2312" w:cs="仿宋_GB2312"/>
                <w:sz w:val="24"/>
              </w:rPr>
            </w:pPr>
          </w:p>
        </w:tc>
        <w:tc>
          <w:tcPr>
            <w:tcW w:w="1861" w:type="dxa"/>
            <w:gridSpan w:val="5"/>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专业代码</w:t>
            </w:r>
          </w:p>
        </w:tc>
        <w:tc>
          <w:tcPr>
            <w:tcW w:w="1452" w:type="dxa"/>
            <w:gridSpan w:val="2"/>
            <w:vAlign w:val="center"/>
          </w:tcPr>
          <w:p w:rsidR="007D7D7A" w:rsidRDefault="007D7D7A">
            <w:pPr>
              <w:jc w:val="center"/>
              <w:rPr>
                <w:rFonts w:ascii="仿宋_GB2312" w:eastAsia="仿宋_GB2312" w:hAnsi="仿宋_GB2312" w:cs="仿宋_GB2312"/>
                <w:sz w:val="24"/>
              </w:rPr>
            </w:pPr>
          </w:p>
        </w:tc>
      </w:tr>
      <w:tr w:rsidR="007D7D7A">
        <w:trPr>
          <w:cantSplit/>
          <w:trHeight w:hRule="exact" w:val="567"/>
          <w:jc w:val="center"/>
        </w:trPr>
        <w:tc>
          <w:tcPr>
            <w:tcW w:w="625" w:type="dxa"/>
            <w:vMerge/>
            <w:vAlign w:val="center"/>
          </w:tcPr>
          <w:p w:rsidR="007D7D7A" w:rsidRDefault="007D7D7A">
            <w:pPr>
              <w:snapToGrid w:val="0"/>
              <w:spacing w:line="360" w:lineRule="auto"/>
              <w:jc w:val="center"/>
              <w:rPr>
                <w:rFonts w:ascii="仿宋_GB2312" w:eastAsia="仿宋_GB2312" w:hAnsi="仿宋_GB2312" w:cs="仿宋_GB2312"/>
                <w:bCs/>
              </w:rPr>
            </w:pPr>
          </w:p>
        </w:tc>
        <w:tc>
          <w:tcPr>
            <w:tcW w:w="3250" w:type="dxa"/>
            <w:gridSpan w:val="5"/>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修业年限</w:t>
            </w:r>
          </w:p>
        </w:tc>
        <w:tc>
          <w:tcPr>
            <w:tcW w:w="1657" w:type="dxa"/>
            <w:gridSpan w:val="5"/>
            <w:vAlign w:val="center"/>
          </w:tcPr>
          <w:p w:rsidR="007D7D7A" w:rsidRDefault="007D7D7A">
            <w:pPr>
              <w:jc w:val="center"/>
              <w:rPr>
                <w:rFonts w:ascii="仿宋_GB2312" w:eastAsia="仿宋_GB2312" w:hAnsi="仿宋_GB2312" w:cs="仿宋_GB2312"/>
                <w:sz w:val="24"/>
              </w:rPr>
            </w:pPr>
          </w:p>
        </w:tc>
        <w:tc>
          <w:tcPr>
            <w:tcW w:w="1861" w:type="dxa"/>
            <w:gridSpan w:val="5"/>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所在院系</w:t>
            </w:r>
          </w:p>
        </w:tc>
        <w:tc>
          <w:tcPr>
            <w:tcW w:w="1452" w:type="dxa"/>
            <w:gridSpan w:val="2"/>
            <w:vAlign w:val="center"/>
          </w:tcPr>
          <w:p w:rsidR="007D7D7A" w:rsidRDefault="007D7D7A">
            <w:pPr>
              <w:jc w:val="center"/>
              <w:rPr>
                <w:rFonts w:ascii="仿宋_GB2312" w:eastAsia="仿宋_GB2312" w:hAnsi="仿宋_GB2312" w:cs="仿宋_GB2312"/>
                <w:sz w:val="24"/>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3250" w:type="dxa"/>
            <w:gridSpan w:val="5"/>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专业设置时间*</w:t>
            </w:r>
          </w:p>
        </w:tc>
        <w:tc>
          <w:tcPr>
            <w:tcW w:w="1112" w:type="dxa"/>
            <w:gridSpan w:val="3"/>
            <w:vAlign w:val="center"/>
          </w:tcPr>
          <w:p w:rsidR="007D7D7A" w:rsidRDefault="007D7D7A">
            <w:pPr>
              <w:jc w:val="center"/>
              <w:rPr>
                <w:rFonts w:ascii="仿宋_GB2312" w:eastAsia="仿宋_GB2312" w:hAnsi="仿宋_GB2312" w:cs="仿宋_GB2312"/>
                <w:sz w:val="24"/>
              </w:rPr>
            </w:pPr>
          </w:p>
        </w:tc>
        <w:tc>
          <w:tcPr>
            <w:tcW w:w="2781" w:type="dxa"/>
            <w:gridSpan w:val="8"/>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首次招生时间**</w:t>
            </w:r>
          </w:p>
        </w:tc>
        <w:tc>
          <w:tcPr>
            <w:tcW w:w="1077" w:type="dxa"/>
            <w:vAlign w:val="center"/>
          </w:tcPr>
          <w:p w:rsidR="007D7D7A" w:rsidRDefault="007D7D7A">
            <w:pPr>
              <w:jc w:val="center"/>
              <w:rPr>
                <w:rFonts w:ascii="仿宋_GB2312" w:eastAsia="仿宋_GB2312" w:hAnsi="仿宋_GB2312" w:cs="仿宋_GB2312"/>
                <w:sz w:val="24"/>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3250" w:type="dxa"/>
            <w:gridSpan w:val="5"/>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首届毕业生时间</w:t>
            </w:r>
          </w:p>
        </w:tc>
        <w:tc>
          <w:tcPr>
            <w:tcW w:w="1112" w:type="dxa"/>
            <w:gridSpan w:val="3"/>
            <w:vAlign w:val="center"/>
          </w:tcPr>
          <w:p w:rsidR="007D7D7A" w:rsidRDefault="007D7D7A">
            <w:pPr>
              <w:jc w:val="center"/>
              <w:rPr>
                <w:rFonts w:ascii="仿宋_GB2312" w:eastAsia="仿宋_GB2312" w:hAnsi="仿宋_GB2312" w:cs="仿宋_GB2312"/>
                <w:sz w:val="24"/>
              </w:rPr>
            </w:pPr>
          </w:p>
        </w:tc>
        <w:tc>
          <w:tcPr>
            <w:tcW w:w="2781" w:type="dxa"/>
            <w:gridSpan w:val="8"/>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已有毕业生届数</w:t>
            </w:r>
          </w:p>
        </w:tc>
        <w:tc>
          <w:tcPr>
            <w:tcW w:w="1077" w:type="dxa"/>
            <w:vAlign w:val="center"/>
          </w:tcPr>
          <w:p w:rsidR="007D7D7A" w:rsidRDefault="007D7D7A">
            <w:pPr>
              <w:jc w:val="center"/>
              <w:rPr>
                <w:rFonts w:ascii="仿宋_GB2312" w:eastAsia="仿宋_GB2312" w:hAnsi="仿宋_GB2312" w:cs="仿宋_GB2312"/>
                <w:sz w:val="24"/>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3250" w:type="dxa"/>
            <w:gridSpan w:val="5"/>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本专业现有在校生数</w:t>
            </w:r>
          </w:p>
        </w:tc>
        <w:tc>
          <w:tcPr>
            <w:tcW w:w="1112" w:type="dxa"/>
            <w:gridSpan w:val="3"/>
            <w:vAlign w:val="center"/>
          </w:tcPr>
          <w:p w:rsidR="007D7D7A" w:rsidRDefault="007D7D7A">
            <w:pPr>
              <w:jc w:val="center"/>
              <w:rPr>
                <w:rFonts w:ascii="仿宋_GB2312" w:eastAsia="仿宋_GB2312" w:hAnsi="仿宋_GB2312" w:cs="仿宋_GB2312"/>
                <w:sz w:val="24"/>
              </w:rPr>
            </w:pPr>
          </w:p>
        </w:tc>
        <w:tc>
          <w:tcPr>
            <w:tcW w:w="2781" w:type="dxa"/>
            <w:gridSpan w:val="8"/>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本专业累计毕业生数</w:t>
            </w:r>
          </w:p>
        </w:tc>
        <w:tc>
          <w:tcPr>
            <w:tcW w:w="1077" w:type="dxa"/>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3250" w:type="dxa"/>
            <w:gridSpan w:val="5"/>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本专业获得省级及以上荣誉</w:t>
            </w:r>
          </w:p>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（品牌专业、特色专业等）</w:t>
            </w:r>
          </w:p>
        </w:tc>
        <w:tc>
          <w:tcPr>
            <w:tcW w:w="4970" w:type="dxa"/>
            <w:gridSpan w:val="12"/>
            <w:vAlign w:val="center"/>
          </w:tcPr>
          <w:p w:rsidR="007D7D7A" w:rsidRDefault="007D7D7A">
            <w:pPr>
              <w:jc w:val="center"/>
              <w:rPr>
                <w:rFonts w:ascii="仿宋_GB2312" w:eastAsia="仿宋_GB2312" w:hAnsi="仿宋_GB2312" w:cs="仿宋_GB2312"/>
                <w:sz w:val="24"/>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8220" w:type="dxa"/>
            <w:gridSpan w:val="17"/>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专业负责人基本情况</w:t>
            </w: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768" w:type="dxa"/>
            <w:gridSpan w:val="2"/>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073" w:type="dxa"/>
            <w:vAlign w:val="center"/>
          </w:tcPr>
          <w:p w:rsidR="007D7D7A" w:rsidRDefault="007D7D7A">
            <w:pPr>
              <w:jc w:val="center"/>
              <w:rPr>
                <w:rFonts w:ascii="仿宋_GB2312" w:eastAsia="仿宋_GB2312" w:hAnsi="仿宋_GB2312" w:cs="仿宋_GB2312"/>
                <w:sz w:val="24"/>
              </w:rPr>
            </w:pPr>
          </w:p>
        </w:tc>
        <w:tc>
          <w:tcPr>
            <w:tcW w:w="991" w:type="dxa"/>
            <w:gridSpan w:val="3"/>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性别</w:t>
            </w:r>
          </w:p>
        </w:tc>
        <w:tc>
          <w:tcPr>
            <w:tcW w:w="963" w:type="dxa"/>
            <w:gridSpan w:val="3"/>
            <w:vAlign w:val="center"/>
          </w:tcPr>
          <w:p w:rsidR="007D7D7A" w:rsidRDefault="007D7D7A">
            <w:pPr>
              <w:jc w:val="center"/>
              <w:rPr>
                <w:rFonts w:ascii="仿宋_GB2312" w:eastAsia="仿宋_GB2312" w:hAnsi="仿宋_GB2312" w:cs="仿宋_GB2312"/>
                <w:sz w:val="24"/>
              </w:rPr>
            </w:pPr>
          </w:p>
        </w:tc>
        <w:tc>
          <w:tcPr>
            <w:tcW w:w="1693" w:type="dxa"/>
            <w:gridSpan w:val="5"/>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1732" w:type="dxa"/>
            <w:gridSpan w:val="3"/>
            <w:vAlign w:val="center"/>
          </w:tcPr>
          <w:p w:rsidR="007D7D7A" w:rsidRDefault="007D7D7A">
            <w:pPr>
              <w:jc w:val="center"/>
              <w:rPr>
                <w:rFonts w:ascii="仿宋_GB2312" w:eastAsia="仿宋_GB2312" w:hAnsi="仿宋_GB2312" w:cs="仿宋_GB2312"/>
                <w:sz w:val="24"/>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768" w:type="dxa"/>
            <w:gridSpan w:val="2"/>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学历</w:t>
            </w:r>
          </w:p>
        </w:tc>
        <w:tc>
          <w:tcPr>
            <w:tcW w:w="1073" w:type="dxa"/>
            <w:vAlign w:val="center"/>
          </w:tcPr>
          <w:p w:rsidR="007D7D7A" w:rsidRDefault="007D7D7A">
            <w:pPr>
              <w:jc w:val="center"/>
              <w:rPr>
                <w:rFonts w:ascii="仿宋_GB2312" w:eastAsia="仿宋_GB2312" w:hAnsi="仿宋_GB2312" w:cs="仿宋_GB2312"/>
                <w:sz w:val="24"/>
              </w:rPr>
            </w:pPr>
          </w:p>
        </w:tc>
        <w:tc>
          <w:tcPr>
            <w:tcW w:w="991" w:type="dxa"/>
            <w:gridSpan w:val="3"/>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学位</w:t>
            </w:r>
          </w:p>
        </w:tc>
        <w:tc>
          <w:tcPr>
            <w:tcW w:w="963" w:type="dxa"/>
            <w:gridSpan w:val="3"/>
            <w:vAlign w:val="center"/>
          </w:tcPr>
          <w:p w:rsidR="007D7D7A" w:rsidRDefault="007D7D7A">
            <w:pPr>
              <w:jc w:val="center"/>
              <w:rPr>
                <w:rFonts w:ascii="仿宋_GB2312" w:eastAsia="仿宋_GB2312" w:hAnsi="仿宋_GB2312" w:cs="仿宋_GB2312"/>
                <w:sz w:val="24"/>
              </w:rPr>
            </w:pPr>
          </w:p>
        </w:tc>
        <w:tc>
          <w:tcPr>
            <w:tcW w:w="1693" w:type="dxa"/>
            <w:gridSpan w:val="5"/>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专业技术职务</w:t>
            </w:r>
          </w:p>
        </w:tc>
        <w:tc>
          <w:tcPr>
            <w:tcW w:w="1732" w:type="dxa"/>
            <w:gridSpan w:val="3"/>
            <w:vAlign w:val="center"/>
          </w:tcPr>
          <w:p w:rsidR="007D7D7A" w:rsidRDefault="007D7D7A">
            <w:pPr>
              <w:jc w:val="center"/>
              <w:rPr>
                <w:rFonts w:ascii="仿宋_GB2312" w:eastAsia="仿宋_GB2312" w:hAnsi="仿宋_GB2312" w:cs="仿宋_GB2312"/>
                <w:sz w:val="24"/>
              </w:rPr>
            </w:pPr>
          </w:p>
        </w:tc>
      </w:tr>
      <w:tr w:rsidR="007D7D7A">
        <w:trPr>
          <w:cantSplit/>
          <w:trHeight w:hRule="exact" w:val="63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768" w:type="dxa"/>
            <w:gridSpan w:val="2"/>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现任职务（包括社会兼职）</w:t>
            </w:r>
          </w:p>
        </w:tc>
        <w:tc>
          <w:tcPr>
            <w:tcW w:w="6452" w:type="dxa"/>
            <w:gridSpan w:val="15"/>
            <w:vAlign w:val="center"/>
          </w:tcPr>
          <w:p w:rsidR="007D7D7A" w:rsidRDefault="007D7D7A">
            <w:pPr>
              <w:jc w:val="center"/>
              <w:rPr>
                <w:rFonts w:ascii="仿宋_GB2312" w:eastAsia="仿宋_GB2312" w:hAnsi="仿宋_GB2312" w:cs="仿宋_GB2312"/>
                <w:sz w:val="24"/>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768" w:type="dxa"/>
            <w:gridSpan w:val="2"/>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从事专业</w:t>
            </w:r>
          </w:p>
        </w:tc>
        <w:tc>
          <w:tcPr>
            <w:tcW w:w="6452" w:type="dxa"/>
            <w:gridSpan w:val="15"/>
            <w:vAlign w:val="center"/>
          </w:tcPr>
          <w:p w:rsidR="007D7D7A" w:rsidRDefault="007D7D7A">
            <w:pPr>
              <w:jc w:val="center"/>
              <w:rPr>
                <w:rFonts w:ascii="仿宋_GB2312" w:eastAsia="仿宋_GB2312" w:hAnsi="仿宋_GB2312" w:cs="仿宋_GB2312"/>
                <w:sz w:val="24"/>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768" w:type="dxa"/>
            <w:gridSpan w:val="2"/>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联系电话</w:t>
            </w:r>
          </w:p>
        </w:tc>
        <w:tc>
          <w:tcPr>
            <w:tcW w:w="1335" w:type="dxa"/>
            <w:gridSpan w:val="2"/>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单位</w:t>
            </w:r>
          </w:p>
        </w:tc>
        <w:tc>
          <w:tcPr>
            <w:tcW w:w="2102" w:type="dxa"/>
            <w:gridSpan w:val="7"/>
            <w:vAlign w:val="center"/>
          </w:tcPr>
          <w:p w:rsidR="007D7D7A" w:rsidRDefault="007D7D7A">
            <w:pPr>
              <w:jc w:val="center"/>
              <w:rPr>
                <w:rFonts w:ascii="仿宋_GB2312" w:eastAsia="仿宋_GB2312" w:hAnsi="仿宋_GB2312" w:cs="仿宋_GB2312"/>
                <w:sz w:val="24"/>
              </w:rPr>
            </w:pPr>
          </w:p>
        </w:tc>
        <w:tc>
          <w:tcPr>
            <w:tcW w:w="778" w:type="dxa"/>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住宅</w:t>
            </w:r>
          </w:p>
        </w:tc>
        <w:tc>
          <w:tcPr>
            <w:tcW w:w="2237" w:type="dxa"/>
            <w:gridSpan w:val="5"/>
            <w:vAlign w:val="center"/>
          </w:tcPr>
          <w:p w:rsidR="007D7D7A" w:rsidRDefault="007D7D7A">
            <w:pPr>
              <w:jc w:val="center"/>
              <w:rPr>
                <w:rFonts w:ascii="仿宋_GB2312" w:eastAsia="仿宋_GB2312" w:hAnsi="仿宋_GB2312" w:cs="仿宋_GB2312"/>
                <w:sz w:val="24"/>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768" w:type="dxa"/>
            <w:gridSpan w:val="2"/>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手机</w:t>
            </w:r>
          </w:p>
        </w:tc>
        <w:tc>
          <w:tcPr>
            <w:tcW w:w="2141" w:type="dxa"/>
            <w:gridSpan w:val="5"/>
            <w:vAlign w:val="center"/>
          </w:tcPr>
          <w:p w:rsidR="007D7D7A" w:rsidRDefault="007D7D7A">
            <w:pPr>
              <w:jc w:val="center"/>
              <w:rPr>
                <w:rFonts w:ascii="仿宋_GB2312" w:eastAsia="仿宋_GB2312" w:hAnsi="仿宋_GB2312" w:cs="仿宋_GB2312"/>
                <w:sz w:val="24"/>
              </w:rPr>
            </w:pPr>
          </w:p>
        </w:tc>
        <w:tc>
          <w:tcPr>
            <w:tcW w:w="1296" w:type="dxa"/>
            <w:gridSpan w:val="4"/>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电子信箱</w:t>
            </w:r>
          </w:p>
        </w:tc>
        <w:tc>
          <w:tcPr>
            <w:tcW w:w="3015" w:type="dxa"/>
            <w:gridSpan w:val="6"/>
            <w:vAlign w:val="center"/>
          </w:tcPr>
          <w:p w:rsidR="007D7D7A" w:rsidRDefault="007D7D7A">
            <w:pPr>
              <w:jc w:val="center"/>
              <w:rPr>
                <w:rFonts w:ascii="仿宋_GB2312" w:eastAsia="仿宋_GB2312" w:hAnsi="仿宋_GB2312" w:cs="仿宋_GB2312"/>
                <w:sz w:val="24"/>
              </w:rPr>
            </w:pPr>
          </w:p>
        </w:tc>
      </w:tr>
      <w:tr w:rsidR="007D7D7A">
        <w:trPr>
          <w:cantSplit/>
          <w:trHeight w:hRule="exact" w:val="37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8220" w:type="dxa"/>
            <w:gridSpan w:val="17"/>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获得省级及以上奖励</w:t>
            </w:r>
          </w:p>
        </w:tc>
      </w:tr>
      <w:tr w:rsidR="007D7D7A">
        <w:trPr>
          <w:cantSplit/>
          <w:trHeight w:hRule="exact" w:val="356"/>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341" w:type="dxa"/>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获奖时间</w:t>
            </w:r>
          </w:p>
        </w:tc>
        <w:tc>
          <w:tcPr>
            <w:tcW w:w="3454" w:type="dxa"/>
            <w:gridSpan w:val="8"/>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获奖项目名称</w:t>
            </w:r>
          </w:p>
        </w:tc>
        <w:tc>
          <w:tcPr>
            <w:tcW w:w="1552" w:type="dxa"/>
            <w:gridSpan w:val="4"/>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奖励等级</w:t>
            </w:r>
          </w:p>
        </w:tc>
        <w:tc>
          <w:tcPr>
            <w:tcW w:w="1873" w:type="dxa"/>
            <w:gridSpan w:val="4"/>
            <w:vAlign w:val="center"/>
          </w:tcPr>
          <w:p w:rsidR="007D7D7A" w:rsidRDefault="00762FD0">
            <w:pPr>
              <w:jc w:val="center"/>
              <w:rPr>
                <w:rFonts w:ascii="仿宋_GB2312" w:eastAsia="仿宋_GB2312" w:hAnsi="仿宋_GB2312" w:cs="仿宋_GB2312"/>
                <w:sz w:val="24"/>
              </w:rPr>
            </w:pPr>
            <w:r>
              <w:rPr>
                <w:rFonts w:ascii="仿宋_GB2312" w:eastAsia="仿宋_GB2312" w:hAnsi="仿宋_GB2312" w:cs="仿宋_GB2312" w:hint="eastAsia"/>
                <w:sz w:val="24"/>
              </w:rPr>
              <w:t>授奖单位</w:t>
            </w: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341" w:type="dxa"/>
            <w:vAlign w:val="center"/>
          </w:tcPr>
          <w:p w:rsidR="007D7D7A" w:rsidRDefault="007D7D7A">
            <w:pPr>
              <w:spacing w:line="240" w:lineRule="exact"/>
              <w:jc w:val="center"/>
              <w:rPr>
                <w:rFonts w:ascii="仿宋_GB2312" w:eastAsia="仿宋_GB2312" w:hAnsi="仿宋_GB2312" w:cs="仿宋_GB2312"/>
                <w:szCs w:val="21"/>
              </w:rPr>
            </w:pPr>
          </w:p>
        </w:tc>
        <w:tc>
          <w:tcPr>
            <w:tcW w:w="3454" w:type="dxa"/>
            <w:gridSpan w:val="8"/>
            <w:vAlign w:val="center"/>
          </w:tcPr>
          <w:p w:rsidR="007D7D7A" w:rsidRDefault="007D7D7A">
            <w:pPr>
              <w:spacing w:line="240" w:lineRule="exact"/>
              <w:jc w:val="center"/>
              <w:rPr>
                <w:rFonts w:ascii="仿宋_GB2312" w:eastAsia="仿宋_GB2312" w:hAnsi="仿宋_GB2312" w:cs="仿宋_GB2312"/>
                <w:szCs w:val="21"/>
              </w:rPr>
            </w:pPr>
          </w:p>
        </w:tc>
        <w:tc>
          <w:tcPr>
            <w:tcW w:w="1552" w:type="dxa"/>
            <w:gridSpan w:val="4"/>
            <w:vAlign w:val="center"/>
          </w:tcPr>
          <w:p w:rsidR="007D7D7A" w:rsidRDefault="007D7D7A">
            <w:pPr>
              <w:spacing w:line="240" w:lineRule="exact"/>
              <w:jc w:val="center"/>
              <w:rPr>
                <w:rFonts w:ascii="仿宋_GB2312" w:eastAsia="仿宋_GB2312" w:hAnsi="仿宋_GB2312" w:cs="仿宋_GB2312"/>
                <w:szCs w:val="21"/>
              </w:rPr>
            </w:pPr>
          </w:p>
        </w:tc>
        <w:tc>
          <w:tcPr>
            <w:tcW w:w="1873" w:type="dxa"/>
            <w:gridSpan w:val="4"/>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341" w:type="dxa"/>
            <w:vAlign w:val="center"/>
          </w:tcPr>
          <w:p w:rsidR="007D7D7A" w:rsidRDefault="007D7D7A">
            <w:pPr>
              <w:spacing w:line="240" w:lineRule="exact"/>
              <w:jc w:val="center"/>
              <w:rPr>
                <w:rFonts w:ascii="仿宋_GB2312" w:eastAsia="仿宋_GB2312" w:hAnsi="仿宋_GB2312" w:cs="仿宋_GB2312"/>
                <w:szCs w:val="21"/>
              </w:rPr>
            </w:pPr>
          </w:p>
        </w:tc>
        <w:tc>
          <w:tcPr>
            <w:tcW w:w="3454" w:type="dxa"/>
            <w:gridSpan w:val="8"/>
            <w:vAlign w:val="center"/>
          </w:tcPr>
          <w:p w:rsidR="007D7D7A" w:rsidRDefault="007D7D7A">
            <w:pPr>
              <w:spacing w:line="240" w:lineRule="exact"/>
              <w:jc w:val="center"/>
              <w:rPr>
                <w:rFonts w:ascii="仿宋_GB2312" w:eastAsia="仿宋_GB2312" w:hAnsi="仿宋_GB2312" w:cs="仿宋_GB2312"/>
                <w:szCs w:val="21"/>
              </w:rPr>
            </w:pPr>
          </w:p>
        </w:tc>
        <w:tc>
          <w:tcPr>
            <w:tcW w:w="1552" w:type="dxa"/>
            <w:gridSpan w:val="4"/>
            <w:vAlign w:val="center"/>
          </w:tcPr>
          <w:p w:rsidR="007D7D7A" w:rsidRDefault="007D7D7A">
            <w:pPr>
              <w:spacing w:line="240" w:lineRule="exact"/>
              <w:jc w:val="center"/>
              <w:rPr>
                <w:rFonts w:ascii="仿宋_GB2312" w:eastAsia="仿宋_GB2312" w:hAnsi="仿宋_GB2312" w:cs="仿宋_GB2312"/>
                <w:szCs w:val="21"/>
              </w:rPr>
            </w:pPr>
          </w:p>
        </w:tc>
        <w:tc>
          <w:tcPr>
            <w:tcW w:w="1873" w:type="dxa"/>
            <w:gridSpan w:val="4"/>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341" w:type="dxa"/>
            <w:vAlign w:val="center"/>
          </w:tcPr>
          <w:p w:rsidR="007D7D7A" w:rsidRDefault="007D7D7A">
            <w:pPr>
              <w:spacing w:line="240" w:lineRule="exact"/>
              <w:jc w:val="center"/>
              <w:rPr>
                <w:rFonts w:ascii="仿宋_GB2312" w:eastAsia="仿宋_GB2312" w:hAnsi="仿宋_GB2312" w:cs="仿宋_GB2312"/>
                <w:szCs w:val="21"/>
              </w:rPr>
            </w:pPr>
          </w:p>
        </w:tc>
        <w:tc>
          <w:tcPr>
            <w:tcW w:w="3454" w:type="dxa"/>
            <w:gridSpan w:val="8"/>
            <w:vAlign w:val="center"/>
          </w:tcPr>
          <w:p w:rsidR="007D7D7A" w:rsidRDefault="007D7D7A">
            <w:pPr>
              <w:spacing w:line="240" w:lineRule="exact"/>
              <w:jc w:val="center"/>
              <w:rPr>
                <w:rFonts w:ascii="仿宋_GB2312" w:eastAsia="仿宋_GB2312" w:hAnsi="仿宋_GB2312" w:cs="仿宋_GB2312"/>
                <w:szCs w:val="21"/>
              </w:rPr>
            </w:pPr>
          </w:p>
        </w:tc>
        <w:tc>
          <w:tcPr>
            <w:tcW w:w="1552" w:type="dxa"/>
            <w:gridSpan w:val="4"/>
            <w:vAlign w:val="center"/>
          </w:tcPr>
          <w:p w:rsidR="007D7D7A" w:rsidRDefault="007D7D7A">
            <w:pPr>
              <w:spacing w:line="240" w:lineRule="exact"/>
              <w:jc w:val="center"/>
              <w:rPr>
                <w:rFonts w:ascii="仿宋_GB2312" w:eastAsia="仿宋_GB2312" w:hAnsi="仿宋_GB2312" w:cs="仿宋_GB2312"/>
                <w:szCs w:val="21"/>
              </w:rPr>
            </w:pPr>
          </w:p>
        </w:tc>
        <w:tc>
          <w:tcPr>
            <w:tcW w:w="1873" w:type="dxa"/>
            <w:gridSpan w:val="4"/>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341" w:type="dxa"/>
            <w:vAlign w:val="center"/>
          </w:tcPr>
          <w:p w:rsidR="007D7D7A" w:rsidRDefault="007D7D7A">
            <w:pPr>
              <w:spacing w:line="240" w:lineRule="exact"/>
              <w:jc w:val="center"/>
              <w:rPr>
                <w:rFonts w:ascii="仿宋_GB2312" w:eastAsia="仿宋_GB2312" w:hAnsi="仿宋_GB2312" w:cs="仿宋_GB2312"/>
                <w:szCs w:val="21"/>
              </w:rPr>
            </w:pPr>
          </w:p>
        </w:tc>
        <w:tc>
          <w:tcPr>
            <w:tcW w:w="3454" w:type="dxa"/>
            <w:gridSpan w:val="8"/>
            <w:vAlign w:val="center"/>
          </w:tcPr>
          <w:p w:rsidR="007D7D7A" w:rsidRDefault="007D7D7A">
            <w:pPr>
              <w:spacing w:line="240" w:lineRule="exact"/>
              <w:jc w:val="center"/>
              <w:rPr>
                <w:rFonts w:ascii="仿宋_GB2312" w:eastAsia="仿宋_GB2312" w:hAnsi="仿宋_GB2312" w:cs="仿宋_GB2312"/>
                <w:szCs w:val="21"/>
              </w:rPr>
            </w:pPr>
          </w:p>
        </w:tc>
        <w:tc>
          <w:tcPr>
            <w:tcW w:w="1552" w:type="dxa"/>
            <w:gridSpan w:val="4"/>
            <w:vAlign w:val="center"/>
          </w:tcPr>
          <w:p w:rsidR="007D7D7A" w:rsidRDefault="007D7D7A">
            <w:pPr>
              <w:spacing w:line="240" w:lineRule="exact"/>
              <w:jc w:val="center"/>
              <w:rPr>
                <w:rFonts w:ascii="仿宋_GB2312" w:eastAsia="仿宋_GB2312" w:hAnsi="仿宋_GB2312" w:cs="仿宋_GB2312"/>
                <w:szCs w:val="21"/>
              </w:rPr>
            </w:pPr>
          </w:p>
        </w:tc>
        <w:tc>
          <w:tcPr>
            <w:tcW w:w="1873" w:type="dxa"/>
            <w:gridSpan w:val="4"/>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341" w:type="dxa"/>
            <w:vAlign w:val="center"/>
          </w:tcPr>
          <w:p w:rsidR="007D7D7A" w:rsidRDefault="007D7D7A">
            <w:pPr>
              <w:spacing w:line="240" w:lineRule="exact"/>
              <w:jc w:val="center"/>
              <w:rPr>
                <w:rFonts w:ascii="仿宋_GB2312" w:eastAsia="仿宋_GB2312" w:hAnsi="仿宋_GB2312" w:cs="仿宋_GB2312"/>
                <w:szCs w:val="21"/>
              </w:rPr>
            </w:pPr>
          </w:p>
        </w:tc>
        <w:tc>
          <w:tcPr>
            <w:tcW w:w="3454" w:type="dxa"/>
            <w:gridSpan w:val="8"/>
            <w:vAlign w:val="center"/>
          </w:tcPr>
          <w:p w:rsidR="007D7D7A" w:rsidRDefault="007D7D7A">
            <w:pPr>
              <w:spacing w:line="240" w:lineRule="exact"/>
              <w:jc w:val="center"/>
              <w:rPr>
                <w:rFonts w:ascii="仿宋_GB2312" w:eastAsia="仿宋_GB2312" w:hAnsi="仿宋_GB2312" w:cs="仿宋_GB2312"/>
                <w:szCs w:val="21"/>
              </w:rPr>
            </w:pPr>
          </w:p>
        </w:tc>
        <w:tc>
          <w:tcPr>
            <w:tcW w:w="1552" w:type="dxa"/>
            <w:gridSpan w:val="4"/>
            <w:vAlign w:val="center"/>
          </w:tcPr>
          <w:p w:rsidR="007D7D7A" w:rsidRDefault="007D7D7A">
            <w:pPr>
              <w:spacing w:line="240" w:lineRule="exact"/>
              <w:jc w:val="center"/>
              <w:rPr>
                <w:rFonts w:ascii="仿宋_GB2312" w:eastAsia="仿宋_GB2312" w:hAnsi="仿宋_GB2312" w:cs="仿宋_GB2312"/>
                <w:szCs w:val="21"/>
              </w:rPr>
            </w:pPr>
          </w:p>
        </w:tc>
        <w:tc>
          <w:tcPr>
            <w:tcW w:w="1873" w:type="dxa"/>
            <w:gridSpan w:val="4"/>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567"/>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1341" w:type="dxa"/>
            <w:vAlign w:val="center"/>
          </w:tcPr>
          <w:p w:rsidR="007D7D7A" w:rsidRDefault="007D7D7A">
            <w:pPr>
              <w:spacing w:line="240" w:lineRule="exact"/>
              <w:jc w:val="center"/>
              <w:rPr>
                <w:rFonts w:ascii="仿宋_GB2312" w:eastAsia="仿宋_GB2312" w:hAnsi="仿宋_GB2312" w:cs="仿宋_GB2312"/>
                <w:szCs w:val="21"/>
              </w:rPr>
            </w:pPr>
          </w:p>
        </w:tc>
        <w:tc>
          <w:tcPr>
            <w:tcW w:w="3454" w:type="dxa"/>
            <w:gridSpan w:val="8"/>
            <w:vAlign w:val="center"/>
          </w:tcPr>
          <w:p w:rsidR="007D7D7A" w:rsidRDefault="007D7D7A">
            <w:pPr>
              <w:spacing w:line="240" w:lineRule="exact"/>
              <w:jc w:val="center"/>
              <w:rPr>
                <w:rFonts w:ascii="仿宋_GB2312" w:eastAsia="仿宋_GB2312" w:hAnsi="仿宋_GB2312" w:cs="仿宋_GB2312"/>
                <w:szCs w:val="21"/>
              </w:rPr>
            </w:pPr>
          </w:p>
        </w:tc>
        <w:tc>
          <w:tcPr>
            <w:tcW w:w="1552" w:type="dxa"/>
            <w:gridSpan w:val="4"/>
            <w:vAlign w:val="center"/>
          </w:tcPr>
          <w:p w:rsidR="007D7D7A" w:rsidRDefault="007D7D7A">
            <w:pPr>
              <w:spacing w:line="240" w:lineRule="exact"/>
              <w:jc w:val="center"/>
              <w:rPr>
                <w:rFonts w:ascii="仿宋_GB2312" w:eastAsia="仿宋_GB2312" w:hAnsi="仿宋_GB2312" w:cs="仿宋_GB2312"/>
                <w:szCs w:val="21"/>
              </w:rPr>
            </w:pPr>
          </w:p>
        </w:tc>
        <w:tc>
          <w:tcPr>
            <w:tcW w:w="1873" w:type="dxa"/>
            <w:gridSpan w:val="4"/>
            <w:vAlign w:val="center"/>
          </w:tcPr>
          <w:p w:rsidR="007D7D7A" w:rsidRDefault="007D7D7A">
            <w:pPr>
              <w:spacing w:line="240" w:lineRule="exact"/>
              <w:jc w:val="center"/>
              <w:rPr>
                <w:rFonts w:ascii="仿宋_GB2312" w:eastAsia="仿宋_GB2312" w:hAnsi="仿宋_GB2312" w:cs="仿宋_GB2312"/>
                <w:szCs w:val="21"/>
              </w:rPr>
            </w:pPr>
          </w:p>
        </w:tc>
      </w:tr>
    </w:tbl>
    <w:p w:rsidR="007D7D7A" w:rsidRDefault="00762FD0">
      <w:pPr>
        <w:rPr>
          <w:rFonts w:ascii="仿宋_GB2312" w:eastAsia="仿宋_GB2312" w:hAnsi="仿宋_GB2312" w:cs="仿宋_GB2312"/>
          <w:sz w:val="24"/>
        </w:rPr>
      </w:pPr>
      <w:r>
        <w:rPr>
          <w:rFonts w:ascii="仿宋_GB2312" w:eastAsia="仿宋_GB2312" w:hAnsi="仿宋_GB2312" w:cs="仿宋_GB2312" w:hint="eastAsia"/>
          <w:sz w:val="24"/>
        </w:rPr>
        <w:t>*专业指由教育部、省教育厅（人社部门）正式批准或备案的普通本专科专业。</w:t>
      </w:r>
    </w:p>
    <w:p w:rsidR="007D7D7A" w:rsidRDefault="00762FD0">
      <w:pPr>
        <w:rPr>
          <w:rFonts w:ascii="仿宋_GB2312" w:eastAsia="仿宋_GB2312" w:hAnsi="仿宋_GB2312" w:cs="仿宋_GB2312"/>
          <w:sz w:val="24"/>
        </w:rPr>
      </w:pPr>
      <w:r>
        <w:rPr>
          <w:rFonts w:ascii="仿宋_GB2312" w:eastAsia="仿宋_GB2312" w:hAnsi="仿宋_GB2312" w:cs="仿宋_GB2312" w:hint="eastAsia"/>
          <w:sz w:val="24"/>
        </w:rPr>
        <w:t>**学生均指普通本专科学生，不包括研究生、成教生、五年一贯制和三二分段。</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25"/>
        <w:gridCol w:w="2470"/>
        <w:gridCol w:w="1403"/>
        <w:gridCol w:w="1487"/>
        <w:gridCol w:w="1445"/>
        <w:gridCol w:w="1415"/>
      </w:tblGrid>
      <w:tr w:rsidR="007D7D7A">
        <w:trPr>
          <w:cantSplit/>
          <w:trHeight w:hRule="exact" w:val="680"/>
          <w:jc w:val="center"/>
        </w:trPr>
        <w:tc>
          <w:tcPr>
            <w:tcW w:w="625" w:type="dxa"/>
            <w:vMerge w:val="restart"/>
            <w:vAlign w:val="center"/>
          </w:tcPr>
          <w:p w:rsidR="007D7D7A" w:rsidRDefault="00762FD0">
            <w:pPr>
              <w:snapToGrid w:val="0"/>
              <w:spacing w:line="360" w:lineRule="auto"/>
              <w:jc w:val="center"/>
              <w:rPr>
                <w:rFonts w:ascii="仿宋_GB2312" w:eastAsia="仿宋_GB2312" w:hAnsi="仿宋_GB2312" w:cs="仿宋_GB2312"/>
                <w:bCs/>
              </w:rPr>
            </w:pPr>
            <w:r>
              <w:rPr>
                <w:rFonts w:ascii="仿宋_GB2312" w:eastAsia="仿宋_GB2312" w:hAnsi="仿宋_GB2312" w:cs="仿宋_GB2312" w:hint="eastAsia"/>
                <w:bCs/>
              </w:rPr>
              <w:lastRenderedPageBreak/>
              <w:t>1-2</w:t>
            </w:r>
          </w:p>
          <w:p w:rsidR="007D7D7A" w:rsidRDefault="00762FD0">
            <w:pPr>
              <w:snapToGrid w:val="0"/>
              <w:spacing w:line="360" w:lineRule="auto"/>
              <w:jc w:val="center"/>
              <w:rPr>
                <w:rFonts w:ascii="仿宋_GB2312" w:eastAsia="仿宋_GB2312" w:hAnsi="仿宋_GB2312" w:cs="仿宋_GB2312"/>
              </w:rPr>
            </w:pPr>
            <w:r>
              <w:rPr>
                <w:rFonts w:ascii="仿宋_GB2312" w:eastAsia="仿宋_GB2312" w:hAnsi="仿宋_GB2312" w:cs="仿宋_GB2312" w:hint="eastAsia"/>
              </w:rPr>
              <w:t>专业</w:t>
            </w:r>
          </w:p>
          <w:p w:rsidR="007D7D7A" w:rsidRDefault="00762FD0">
            <w:pPr>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rPr>
              <w:t>校企合作情况</w:t>
            </w:r>
          </w:p>
        </w:tc>
        <w:tc>
          <w:tcPr>
            <w:tcW w:w="8220" w:type="dxa"/>
            <w:gridSpan w:val="5"/>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专业校企合作基本情况</w:t>
            </w: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校企合作的主要形式</w:t>
            </w:r>
          </w:p>
        </w:tc>
        <w:tc>
          <w:tcPr>
            <w:tcW w:w="2890" w:type="dxa"/>
            <w:gridSpan w:val="2"/>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45" w:type="dxa"/>
            <w:tcMar>
              <w:left w:w="28" w:type="dxa"/>
              <w:right w:w="28" w:type="dxa"/>
            </w:tcMar>
            <w:vAlign w:val="center"/>
          </w:tcPr>
          <w:p w:rsidR="007D7D7A" w:rsidRDefault="00762FD0">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合作企业数</w:t>
            </w:r>
          </w:p>
        </w:tc>
        <w:tc>
          <w:tcPr>
            <w:tcW w:w="141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主要合作企业名称</w:t>
            </w:r>
          </w:p>
        </w:tc>
        <w:tc>
          <w:tcPr>
            <w:tcW w:w="1403" w:type="dxa"/>
          </w:tcPr>
          <w:p w:rsidR="007D7D7A" w:rsidRDefault="007D7D7A">
            <w:pPr>
              <w:rPr>
                <w:rFonts w:ascii="仿宋_GB2312" w:eastAsia="仿宋_GB2312" w:hAnsi="仿宋_GB2312" w:cs="仿宋_GB2312"/>
                <w:sz w:val="24"/>
                <w:szCs w:val="24"/>
              </w:rPr>
            </w:pPr>
          </w:p>
        </w:tc>
        <w:tc>
          <w:tcPr>
            <w:tcW w:w="1487" w:type="dxa"/>
          </w:tcPr>
          <w:p w:rsidR="007D7D7A" w:rsidRDefault="007D7D7A">
            <w:pPr>
              <w:spacing w:line="240" w:lineRule="exact"/>
              <w:rPr>
                <w:rFonts w:ascii="仿宋_GB2312" w:eastAsia="仿宋_GB2312" w:hAnsi="仿宋_GB2312" w:cs="仿宋_GB2312"/>
                <w:spacing w:val="-20"/>
                <w:sz w:val="24"/>
                <w:szCs w:val="24"/>
              </w:rPr>
            </w:pPr>
          </w:p>
        </w:tc>
        <w:tc>
          <w:tcPr>
            <w:tcW w:w="1445" w:type="dxa"/>
          </w:tcPr>
          <w:p w:rsidR="007D7D7A" w:rsidRDefault="007D7D7A">
            <w:pPr>
              <w:spacing w:line="240" w:lineRule="exact"/>
              <w:rPr>
                <w:rFonts w:ascii="仿宋_GB2312" w:eastAsia="仿宋_GB2312" w:hAnsi="仿宋_GB2312" w:cs="仿宋_GB2312"/>
                <w:spacing w:val="-20"/>
                <w:sz w:val="24"/>
                <w:szCs w:val="24"/>
              </w:rPr>
            </w:pPr>
          </w:p>
        </w:tc>
        <w:tc>
          <w:tcPr>
            <w:tcW w:w="1415" w:type="dxa"/>
          </w:tcPr>
          <w:p w:rsidR="007D7D7A" w:rsidRDefault="007D7D7A">
            <w:pPr>
              <w:spacing w:line="240" w:lineRule="exact"/>
              <w:rPr>
                <w:rFonts w:ascii="仿宋_GB2312" w:eastAsia="仿宋_GB2312" w:hAnsi="仿宋_GB2312" w:cs="仿宋_GB2312"/>
                <w:spacing w:val="-20"/>
                <w:sz w:val="24"/>
                <w:szCs w:val="24"/>
              </w:rPr>
            </w:pP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合作起始时间</w:t>
            </w:r>
          </w:p>
        </w:tc>
        <w:tc>
          <w:tcPr>
            <w:tcW w:w="1403" w:type="dxa"/>
            <w:vAlign w:val="center"/>
          </w:tcPr>
          <w:p w:rsidR="007D7D7A" w:rsidRDefault="007D7D7A">
            <w:pPr>
              <w:jc w:val="right"/>
              <w:rPr>
                <w:rFonts w:ascii="仿宋_GB2312" w:eastAsia="仿宋_GB2312" w:hAnsi="仿宋_GB2312" w:cs="仿宋_GB2312"/>
                <w:sz w:val="24"/>
                <w:szCs w:val="24"/>
              </w:rPr>
            </w:pPr>
          </w:p>
        </w:tc>
        <w:tc>
          <w:tcPr>
            <w:tcW w:w="1487"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4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1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合作主要内容和形式</w:t>
            </w:r>
          </w:p>
        </w:tc>
        <w:tc>
          <w:tcPr>
            <w:tcW w:w="1403" w:type="dxa"/>
            <w:vAlign w:val="center"/>
          </w:tcPr>
          <w:p w:rsidR="007D7D7A" w:rsidRDefault="007D7D7A">
            <w:pPr>
              <w:jc w:val="right"/>
              <w:rPr>
                <w:rFonts w:ascii="仿宋_GB2312" w:eastAsia="仿宋_GB2312" w:hAnsi="仿宋_GB2312" w:cs="仿宋_GB2312"/>
                <w:sz w:val="24"/>
                <w:szCs w:val="24"/>
              </w:rPr>
            </w:pPr>
          </w:p>
        </w:tc>
        <w:tc>
          <w:tcPr>
            <w:tcW w:w="1487"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4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1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企业参与教学（人/课时）</w:t>
            </w:r>
          </w:p>
        </w:tc>
        <w:tc>
          <w:tcPr>
            <w:tcW w:w="1403" w:type="dxa"/>
            <w:vAlign w:val="center"/>
          </w:tcPr>
          <w:p w:rsidR="007D7D7A" w:rsidRDefault="007D7D7A">
            <w:pPr>
              <w:jc w:val="center"/>
              <w:rPr>
                <w:rFonts w:ascii="仿宋_GB2312" w:eastAsia="仿宋_GB2312" w:hAnsi="仿宋_GB2312" w:cs="仿宋_GB2312"/>
                <w:sz w:val="24"/>
                <w:szCs w:val="24"/>
              </w:rPr>
            </w:pPr>
          </w:p>
        </w:tc>
        <w:tc>
          <w:tcPr>
            <w:tcW w:w="1487"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4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1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2019年度接收实习实训学生（人月）</w:t>
            </w:r>
          </w:p>
        </w:tc>
        <w:tc>
          <w:tcPr>
            <w:tcW w:w="1403" w:type="dxa"/>
            <w:vAlign w:val="center"/>
          </w:tcPr>
          <w:p w:rsidR="007D7D7A" w:rsidRDefault="007D7D7A">
            <w:pPr>
              <w:jc w:val="center"/>
              <w:rPr>
                <w:rFonts w:ascii="仿宋_GB2312" w:eastAsia="仿宋_GB2312" w:hAnsi="仿宋_GB2312" w:cs="仿宋_GB2312"/>
                <w:sz w:val="24"/>
                <w:szCs w:val="24"/>
              </w:rPr>
            </w:pPr>
          </w:p>
        </w:tc>
        <w:tc>
          <w:tcPr>
            <w:tcW w:w="1487"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4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1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2019年度接收半年顶岗实习学生数（人）</w:t>
            </w:r>
          </w:p>
        </w:tc>
        <w:tc>
          <w:tcPr>
            <w:tcW w:w="1403" w:type="dxa"/>
            <w:vAlign w:val="center"/>
          </w:tcPr>
          <w:p w:rsidR="007D7D7A" w:rsidRDefault="007D7D7A">
            <w:pPr>
              <w:jc w:val="center"/>
              <w:rPr>
                <w:rFonts w:ascii="仿宋_GB2312" w:eastAsia="仿宋_GB2312" w:hAnsi="仿宋_GB2312" w:cs="仿宋_GB2312"/>
                <w:sz w:val="24"/>
                <w:szCs w:val="24"/>
              </w:rPr>
            </w:pPr>
          </w:p>
        </w:tc>
        <w:tc>
          <w:tcPr>
            <w:tcW w:w="1487"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44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41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2019年度接收就业学生数（人）</w:t>
            </w:r>
          </w:p>
        </w:tc>
        <w:tc>
          <w:tcPr>
            <w:tcW w:w="1403" w:type="dxa"/>
            <w:vAlign w:val="center"/>
          </w:tcPr>
          <w:p w:rsidR="007D7D7A" w:rsidRDefault="007D7D7A">
            <w:pPr>
              <w:jc w:val="center"/>
              <w:rPr>
                <w:rFonts w:ascii="仿宋_GB2312" w:eastAsia="仿宋_GB2312" w:hAnsi="仿宋_GB2312" w:cs="仿宋_GB2312"/>
                <w:sz w:val="24"/>
                <w:szCs w:val="24"/>
              </w:rPr>
            </w:pPr>
          </w:p>
        </w:tc>
        <w:tc>
          <w:tcPr>
            <w:tcW w:w="1487"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44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41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2019年度学校为企业培训员工（人日）</w:t>
            </w:r>
          </w:p>
        </w:tc>
        <w:tc>
          <w:tcPr>
            <w:tcW w:w="1403" w:type="dxa"/>
            <w:vAlign w:val="center"/>
          </w:tcPr>
          <w:p w:rsidR="007D7D7A" w:rsidRDefault="007D7D7A">
            <w:pPr>
              <w:jc w:val="right"/>
              <w:rPr>
                <w:rFonts w:ascii="仿宋_GB2312" w:eastAsia="仿宋_GB2312" w:hAnsi="仿宋_GB2312" w:cs="仿宋_GB2312"/>
                <w:sz w:val="24"/>
                <w:szCs w:val="24"/>
              </w:rPr>
            </w:pPr>
          </w:p>
        </w:tc>
        <w:tc>
          <w:tcPr>
            <w:tcW w:w="1487"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4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1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企业向学校捐赠或投入总额（万元）</w:t>
            </w:r>
          </w:p>
        </w:tc>
        <w:tc>
          <w:tcPr>
            <w:tcW w:w="1403" w:type="dxa"/>
            <w:vAlign w:val="center"/>
          </w:tcPr>
          <w:p w:rsidR="007D7D7A" w:rsidRDefault="007D7D7A">
            <w:pPr>
              <w:jc w:val="right"/>
              <w:rPr>
                <w:rFonts w:ascii="仿宋_GB2312" w:eastAsia="仿宋_GB2312" w:hAnsi="仿宋_GB2312" w:cs="仿宋_GB2312"/>
                <w:sz w:val="24"/>
                <w:szCs w:val="24"/>
              </w:rPr>
            </w:pPr>
          </w:p>
        </w:tc>
        <w:tc>
          <w:tcPr>
            <w:tcW w:w="1487"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4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1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r>
      <w:tr w:rsidR="007D7D7A">
        <w:trPr>
          <w:cantSplit/>
          <w:trHeight w:hRule="exact" w:val="680"/>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企业向学校（准）捐赠设备总值（万元）</w:t>
            </w:r>
          </w:p>
        </w:tc>
        <w:tc>
          <w:tcPr>
            <w:tcW w:w="1403" w:type="dxa"/>
            <w:vAlign w:val="center"/>
          </w:tcPr>
          <w:p w:rsidR="007D7D7A" w:rsidRDefault="007D7D7A">
            <w:pPr>
              <w:jc w:val="right"/>
              <w:rPr>
                <w:rFonts w:ascii="仿宋_GB2312" w:eastAsia="仿宋_GB2312" w:hAnsi="仿宋_GB2312" w:cs="仿宋_GB2312"/>
                <w:sz w:val="24"/>
                <w:szCs w:val="24"/>
              </w:rPr>
            </w:pPr>
          </w:p>
        </w:tc>
        <w:tc>
          <w:tcPr>
            <w:tcW w:w="1487"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4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c>
          <w:tcPr>
            <w:tcW w:w="1415" w:type="dxa"/>
            <w:vAlign w:val="center"/>
          </w:tcPr>
          <w:p w:rsidR="007D7D7A" w:rsidRDefault="007D7D7A">
            <w:pPr>
              <w:spacing w:line="240" w:lineRule="exact"/>
              <w:jc w:val="center"/>
              <w:rPr>
                <w:rFonts w:ascii="仿宋_GB2312" w:eastAsia="仿宋_GB2312" w:hAnsi="仿宋_GB2312" w:cs="仿宋_GB2312"/>
                <w:spacing w:val="-20"/>
                <w:sz w:val="24"/>
                <w:szCs w:val="24"/>
              </w:rPr>
            </w:pPr>
          </w:p>
        </w:tc>
      </w:tr>
      <w:tr w:rsidR="007D7D7A">
        <w:trPr>
          <w:cantSplit/>
          <w:trHeight w:hRule="exact" w:val="4148"/>
          <w:jc w:val="center"/>
        </w:trPr>
        <w:tc>
          <w:tcPr>
            <w:tcW w:w="625" w:type="dxa"/>
            <w:vMerge/>
            <w:vAlign w:val="center"/>
          </w:tcPr>
          <w:p w:rsidR="007D7D7A" w:rsidRDefault="007D7D7A">
            <w:pPr>
              <w:spacing w:line="240" w:lineRule="exact"/>
              <w:jc w:val="center"/>
              <w:rPr>
                <w:rFonts w:ascii="仿宋_GB2312" w:eastAsia="仿宋_GB2312" w:hAnsi="仿宋_GB2312" w:cs="仿宋_GB2312"/>
                <w:szCs w:val="21"/>
              </w:rPr>
            </w:pPr>
          </w:p>
        </w:tc>
        <w:tc>
          <w:tcPr>
            <w:tcW w:w="2470" w:type="dxa"/>
            <w:vAlign w:val="center"/>
          </w:tcPr>
          <w:p w:rsidR="007D7D7A" w:rsidRDefault="00762FD0">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校企合作的主要做法</w:t>
            </w:r>
          </w:p>
        </w:tc>
        <w:tc>
          <w:tcPr>
            <w:tcW w:w="5750" w:type="dxa"/>
            <w:gridSpan w:val="4"/>
            <w:vAlign w:val="center"/>
          </w:tcPr>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p w:rsidR="007D7D7A" w:rsidRDefault="007D7D7A">
            <w:pPr>
              <w:spacing w:line="240" w:lineRule="exact"/>
              <w:jc w:val="center"/>
              <w:rPr>
                <w:rFonts w:ascii="仿宋_GB2312" w:eastAsia="仿宋_GB2312" w:hAnsi="仿宋_GB2312" w:cs="仿宋_GB2312"/>
                <w:spacing w:val="-20"/>
                <w:sz w:val="24"/>
                <w:szCs w:val="24"/>
              </w:rPr>
            </w:pPr>
          </w:p>
        </w:tc>
      </w:tr>
    </w:tbl>
    <w:p w:rsidR="007D7D7A" w:rsidRDefault="007D7D7A">
      <w:pPr>
        <w:spacing w:line="40" w:lineRule="exact"/>
        <w:jc w:val="right"/>
        <w:rPr>
          <w:rFonts w:ascii="仿宋_GB2312" w:eastAsia="仿宋_GB2312" w:hAnsi="仿宋_GB2312" w:cs="仿宋_GB2312"/>
        </w:rPr>
      </w:pPr>
    </w:p>
    <w:p w:rsidR="007D7D7A" w:rsidRDefault="007D7D7A">
      <w:pPr>
        <w:spacing w:line="40" w:lineRule="exact"/>
        <w:jc w:val="right"/>
        <w:rPr>
          <w:rFonts w:ascii="仿宋_GB2312" w:eastAsia="仿宋_GB2312" w:hAnsi="仿宋_GB2312" w:cs="仿宋_GB2312"/>
        </w:rPr>
      </w:pPr>
    </w:p>
    <w:p w:rsidR="007D7D7A" w:rsidRDefault="007D7D7A">
      <w:pPr>
        <w:spacing w:line="40" w:lineRule="exact"/>
        <w:jc w:val="right"/>
        <w:rPr>
          <w:rFonts w:ascii="仿宋_GB2312" w:eastAsia="仿宋_GB2312" w:hAnsi="仿宋_GB2312" w:cs="仿宋_GB2312"/>
        </w:rPr>
      </w:pPr>
    </w:p>
    <w:p w:rsidR="007D7D7A" w:rsidRDefault="007D7D7A">
      <w:pPr>
        <w:spacing w:line="40" w:lineRule="exact"/>
        <w:jc w:val="right"/>
        <w:rPr>
          <w:rFonts w:ascii="仿宋_GB2312" w:eastAsia="仿宋_GB2312" w:hAnsi="仿宋_GB2312" w:cs="仿宋_GB2312"/>
        </w:rPr>
      </w:pPr>
    </w:p>
    <w:p w:rsidR="007D7D7A" w:rsidRDefault="00762FD0">
      <w:pPr>
        <w:spacing w:line="360" w:lineRule="auto"/>
        <w:ind w:firstLineChars="49" w:firstLine="118"/>
        <w:rPr>
          <w:rFonts w:ascii="仿宋_GB2312" w:eastAsia="仿宋_GB2312" w:hAnsi="仿宋_GB2312" w:cs="仿宋_GB2312"/>
          <w:sz w:val="24"/>
        </w:rPr>
      </w:pPr>
      <w:r>
        <w:rPr>
          <w:rFonts w:ascii="仿宋_GB2312" w:eastAsia="仿宋_GB2312" w:hAnsi="仿宋_GB2312" w:cs="仿宋_GB2312" w:hint="eastAsia"/>
          <w:sz w:val="24"/>
        </w:rPr>
        <w:lastRenderedPageBreak/>
        <w:t>2.师资队伍情况</w:t>
      </w:r>
    </w:p>
    <w:tbl>
      <w:tblPr>
        <w:tblW w:w="8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620"/>
        <w:gridCol w:w="540"/>
        <w:gridCol w:w="1620"/>
        <w:gridCol w:w="1260"/>
        <w:gridCol w:w="918"/>
        <w:gridCol w:w="1733"/>
      </w:tblGrid>
      <w:tr w:rsidR="007D7D7A">
        <w:trPr>
          <w:trHeight w:val="567"/>
        </w:trPr>
        <w:tc>
          <w:tcPr>
            <w:tcW w:w="624" w:type="dxa"/>
            <w:vMerge w:val="restart"/>
            <w:vAlign w:val="center"/>
          </w:tcPr>
          <w:p w:rsidR="007D7D7A" w:rsidRDefault="007D7D7A">
            <w:pPr>
              <w:spacing w:line="240" w:lineRule="exact"/>
              <w:jc w:val="center"/>
              <w:rPr>
                <w:rFonts w:ascii="仿宋_GB2312" w:eastAsia="仿宋_GB2312" w:hAnsi="仿宋_GB2312" w:cs="仿宋_GB2312"/>
                <w:szCs w:val="21"/>
              </w:rPr>
            </w:pPr>
          </w:p>
          <w:p w:rsidR="007D7D7A" w:rsidRDefault="00762FD0">
            <w:pPr>
              <w:snapToGrid w:val="0"/>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2-1</w:t>
            </w:r>
          </w:p>
          <w:p w:rsidR="007D7D7A" w:rsidRDefault="00762FD0">
            <w:pPr>
              <w:snapToGrid w:val="0"/>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驻淄高校拟调整优化专业</w:t>
            </w:r>
          </w:p>
          <w:p w:rsidR="007D7D7A" w:rsidRDefault="00762FD0">
            <w:pPr>
              <w:snapToGrid w:val="0"/>
              <w:spacing w:line="360" w:lineRule="auto"/>
              <w:jc w:val="center"/>
              <w:rPr>
                <w:rFonts w:ascii="仿宋_GB2312" w:eastAsia="仿宋_GB2312" w:hAnsi="仿宋_GB2312" w:cs="仿宋_GB2312"/>
                <w:szCs w:val="21"/>
              </w:rPr>
            </w:pPr>
            <w:r>
              <w:rPr>
                <w:rFonts w:ascii="仿宋_GB2312" w:eastAsia="仿宋_GB2312" w:hAnsi="仿宋_GB2312" w:cs="仿宋_GB2312" w:hint="eastAsia"/>
                <w:sz w:val="24"/>
                <w:szCs w:val="24"/>
              </w:rPr>
              <w:t>师资队伍情况</w:t>
            </w:r>
          </w:p>
        </w:tc>
        <w:tc>
          <w:tcPr>
            <w:tcW w:w="2160"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专职教师人数</w:t>
            </w:r>
            <w:r>
              <w:rPr>
                <w:rFonts w:ascii="仿宋_GB2312" w:eastAsia="仿宋_GB2312" w:hAnsi="仿宋_GB2312" w:cs="仿宋_GB2312" w:hint="eastAsia"/>
                <w:sz w:val="24"/>
              </w:rPr>
              <w:t>*</w:t>
            </w:r>
          </w:p>
        </w:tc>
        <w:tc>
          <w:tcPr>
            <w:tcW w:w="1620" w:type="dxa"/>
            <w:vAlign w:val="center"/>
          </w:tcPr>
          <w:p w:rsidR="007D7D7A" w:rsidRDefault="007D7D7A">
            <w:pPr>
              <w:jc w:val="center"/>
              <w:rPr>
                <w:rFonts w:ascii="仿宋_GB2312" w:eastAsia="仿宋_GB2312" w:hAnsi="仿宋_GB2312" w:cs="仿宋_GB2312"/>
                <w:sz w:val="24"/>
                <w:szCs w:val="24"/>
              </w:rPr>
            </w:pPr>
          </w:p>
        </w:tc>
        <w:tc>
          <w:tcPr>
            <w:tcW w:w="2178"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其中高级职称比例</w:t>
            </w:r>
          </w:p>
        </w:tc>
        <w:tc>
          <w:tcPr>
            <w:tcW w:w="1733" w:type="dxa"/>
            <w:vAlign w:val="center"/>
          </w:tcPr>
          <w:p w:rsidR="007D7D7A" w:rsidRDefault="007D7D7A">
            <w:pPr>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5040" w:type="dxa"/>
            <w:gridSpan w:val="4"/>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双师型教师数及比例</w:t>
            </w:r>
          </w:p>
        </w:tc>
        <w:tc>
          <w:tcPr>
            <w:tcW w:w="2651"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      %）</w:t>
            </w: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5040" w:type="dxa"/>
            <w:gridSpan w:val="4"/>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教师中老、中、青的比例为**</w:t>
            </w:r>
          </w:p>
        </w:tc>
        <w:tc>
          <w:tcPr>
            <w:tcW w:w="2651" w:type="dxa"/>
            <w:gridSpan w:val="2"/>
            <w:vAlign w:val="center"/>
          </w:tcPr>
          <w:p w:rsidR="007D7D7A" w:rsidRDefault="007D7D7A">
            <w:pPr>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5040" w:type="dxa"/>
            <w:gridSpan w:val="4"/>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教师中具有研究生学历的比例</w:t>
            </w:r>
          </w:p>
        </w:tc>
        <w:tc>
          <w:tcPr>
            <w:tcW w:w="2651" w:type="dxa"/>
            <w:gridSpan w:val="2"/>
            <w:vAlign w:val="center"/>
          </w:tcPr>
          <w:p w:rsidR="007D7D7A" w:rsidRDefault="007D7D7A">
            <w:pPr>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2160"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具有博士学位人数</w:t>
            </w:r>
          </w:p>
        </w:tc>
        <w:tc>
          <w:tcPr>
            <w:tcW w:w="1620" w:type="dxa"/>
            <w:vAlign w:val="center"/>
          </w:tcPr>
          <w:p w:rsidR="007D7D7A" w:rsidRDefault="007D7D7A">
            <w:pPr>
              <w:jc w:val="center"/>
              <w:rPr>
                <w:rFonts w:ascii="仿宋_GB2312" w:eastAsia="仿宋_GB2312" w:hAnsi="仿宋_GB2312" w:cs="仿宋_GB2312"/>
                <w:sz w:val="24"/>
                <w:szCs w:val="24"/>
              </w:rPr>
            </w:pPr>
          </w:p>
        </w:tc>
        <w:tc>
          <w:tcPr>
            <w:tcW w:w="2178"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具有硕士学位人数</w:t>
            </w:r>
          </w:p>
        </w:tc>
        <w:tc>
          <w:tcPr>
            <w:tcW w:w="1733" w:type="dxa"/>
            <w:vAlign w:val="center"/>
          </w:tcPr>
          <w:p w:rsidR="007D7D7A" w:rsidRDefault="007D7D7A">
            <w:pPr>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5958" w:type="dxa"/>
            <w:gridSpan w:val="5"/>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高级职称教师中承担本专科教学任务比例</w:t>
            </w:r>
          </w:p>
        </w:tc>
        <w:tc>
          <w:tcPr>
            <w:tcW w:w="1733" w:type="dxa"/>
            <w:vAlign w:val="center"/>
          </w:tcPr>
          <w:p w:rsidR="007D7D7A" w:rsidRDefault="007D7D7A">
            <w:pPr>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5958" w:type="dxa"/>
            <w:gridSpan w:val="5"/>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教师近5年发表教学研究论文数量***</w:t>
            </w:r>
          </w:p>
        </w:tc>
        <w:tc>
          <w:tcPr>
            <w:tcW w:w="1733" w:type="dxa"/>
            <w:vAlign w:val="center"/>
          </w:tcPr>
          <w:p w:rsidR="007D7D7A" w:rsidRDefault="007D7D7A">
            <w:pPr>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5958" w:type="dxa"/>
            <w:gridSpan w:val="5"/>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教师近5年编写出版的教材数量***</w:t>
            </w:r>
          </w:p>
        </w:tc>
        <w:tc>
          <w:tcPr>
            <w:tcW w:w="1733" w:type="dxa"/>
            <w:vAlign w:val="center"/>
          </w:tcPr>
          <w:p w:rsidR="007D7D7A" w:rsidRDefault="007D7D7A">
            <w:pPr>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5958" w:type="dxa"/>
            <w:gridSpan w:val="5"/>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近5年承担省、部级教学改革项目数量***</w:t>
            </w:r>
          </w:p>
        </w:tc>
        <w:tc>
          <w:tcPr>
            <w:tcW w:w="1733" w:type="dxa"/>
            <w:vAlign w:val="center"/>
          </w:tcPr>
          <w:p w:rsidR="007D7D7A" w:rsidRDefault="007D7D7A">
            <w:pPr>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7691" w:type="dxa"/>
            <w:gridSpan w:val="6"/>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教师教学改革获奖情况（指获省级及以上奖励的优秀教学成果等）</w:t>
            </w: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162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获奖时间</w:t>
            </w:r>
          </w:p>
        </w:tc>
        <w:tc>
          <w:tcPr>
            <w:tcW w:w="6071" w:type="dxa"/>
            <w:gridSpan w:val="5"/>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获奖项目名称及奖励等级</w:t>
            </w: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6071"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6071" w:type="dxa"/>
            <w:gridSpan w:val="5"/>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6071"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6071"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6071"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6071"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6071"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trPr>
        <w:tc>
          <w:tcPr>
            <w:tcW w:w="624" w:type="dxa"/>
            <w:vMerge/>
            <w:vAlign w:val="center"/>
          </w:tcPr>
          <w:p w:rsidR="007D7D7A" w:rsidRDefault="007D7D7A">
            <w:pPr>
              <w:spacing w:line="240" w:lineRule="exact"/>
              <w:jc w:val="center"/>
              <w:rPr>
                <w:rFonts w:ascii="仿宋_GB2312" w:eastAsia="仿宋_GB2312" w:hAnsi="仿宋_GB2312" w:cs="仿宋_GB2312"/>
                <w:szCs w:val="21"/>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6071"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bl>
    <w:p w:rsidR="007D7D7A" w:rsidRDefault="00762FD0">
      <w:pPr>
        <w:spacing w:line="0" w:lineRule="atLeast"/>
        <w:rPr>
          <w:rFonts w:ascii="仿宋_GB2312" w:eastAsia="仿宋_GB2312" w:hAnsi="仿宋_GB2312" w:cs="仿宋_GB2312"/>
          <w:sz w:val="24"/>
        </w:rPr>
      </w:pPr>
      <w:r>
        <w:rPr>
          <w:rFonts w:ascii="仿宋_GB2312" w:eastAsia="仿宋_GB2312" w:hAnsi="仿宋_GB2312" w:cs="仿宋_GB2312" w:hint="eastAsia"/>
          <w:sz w:val="24"/>
        </w:rPr>
        <w:t>*教师不包括公共课、基础课教师。</w:t>
      </w:r>
    </w:p>
    <w:p w:rsidR="007D7D7A" w:rsidRDefault="00762FD0">
      <w:pPr>
        <w:spacing w:line="0" w:lineRule="atLeast"/>
        <w:ind w:left="269" w:hangingChars="112" w:hanging="269"/>
        <w:rPr>
          <w:rFonts w:ascii="仿宋_GB2312" w:eastAsia="仿宋_GB2312" w:hAnsi="仿宋_GB2312" w:cs="仿宋_GB2312"/>
          <w:sz w:val="24"/>
        </w:rPr>
      </w:pPr>
      <w:r>
        <w:rPr>
          <w:rFonts w:ascii="仿宋_GB2312" w:eastAsia="仿宋_GB2312" w:hAnsi="仿宋_GB2312" w:cs="仿宋_GB2312" w:hint="eastAsia"/>
          <w:sz w:val="24"/>
        </w:rPr>
        <w:t>**老、中、青分别指55岁（含）以上、40～55岁、40岁（含）以下。</w:t>
      </w:r>
    </w:p>
    <w:p w:rsidR="007D7D7A" w:rsidRDefault="00762FD0">
      <w:pPr>
        <w:spacing w:line="360" w:lineRule="auto"/>
        <w:ind w:firstLineChars="49" w:firstLine="118"/>
        <w:rPr>
          <w:rFonts w:ascii="仿宋_GB2312" w:eastAsia="仿宋_GB2312" w:hAnsi="仿宋_GB2312" w:cs="仿宋_GB2312"/>
          <w:sz w:val="24"/>
        </w:rPr>
      </w:pPr>
      <w:r>
        <w:rPr>
          <w:rFonts w:ascii="仿宋_GB2312" w:eastAsia="仿宋_GB2312" w:hAnsi="仿宋_GB2312" w:cs="仿宋_GB2312" w:hint="eastAsia"/>
          <w:sz w:val="24"/>
        </w:rPr>
        <w:t>***教学研究论文、编写的教材和承担的省、部级教学改革项目需另附目录清单。</w:t>
      </w:r>
    </w:p>
    <w:p w:rsidR="007D7D7A" w:rsidRDefault="00762FD0">
      <w:pPr>
        <w:spacing w:line="360" w:lineRule="auto"/>
        <w:ind w:firstLineChars="49" w:firstLine="118"/>
        <w:rPr>
          <w:rFonts w:ascii="仿宋_GB2312" w:eastAsia="仿宋_GB2312" w:hAnsi="仿宋_GB2312" w:cs="仿宋_GB2312"/>
          <w:sz w:val="24"/>
        </w:rPr>
      </w:pPr>
      <w:r>
        <w:rPr>
          <w:rFonts w:ascii="仿宋_GB2312" w:eastAsia="仿宋_GB2312" w:hAnsi="仿宋_GB2312" w:cs="仿宋_GB2312" w:hint="eastAsia"/>
          <w:sz w:val="24"/>
        </w:rPr>
        <w:lastRenderedPageBreak/>
        <w:t>3.本专业科研学术水平</w: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900"/>
        <w:gridCol w:w="180"/>
        <w:gridCol w:w="1080"/>
        <w:gridCol w:w="720"/>
        <w:gridCol w:w="1080"/>
        <w:gridCol w:w="900"/>
        <w:gridCol w:w="1111"/>
        <w:gridCol w:w="2310"/>
      </w:tblGrid>
      <w:tr w:rsidR="007D7D7A">
        <w:trPr>
          <w:trHeight w:val="502"/>
          <w:jc w:val="center"/>
        </w:trPr>
        <w:tc>
          <w:tcPr>
            <w:tcW w:w="624" w:type="dxa"/>
            <w:vMerge w:val="restart"/>
            <w:vAlign w:val="center"/>
          </w:tcPr>
          <w:p w:rsidR="007D7D7A" w:rsidRDefault="00762FD0">
            <w:pPr>
              <w:snapToGrid w:val="0"/>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驻淄高校拟调整优化专业科研学术水平</w:t>
            </w:r>
          </w:p>
        </w:tc>
        <w:tc>
          <w:tcPr>
            <w:tcW w:w="5971" w:type="dxa"/>
            <w:gridSpan w:val="7"/>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近5年教师在核心期刊发表论文数*</w:t>
            </w:r>
          </w:p>
        </w:tc>
        <w:tc>
          <w:tcPr>
            <w:tcW w:w="2310" w:type="dxa"/>
            <w:vAlign w:val="center"/>
          </w:tcPr>
          <w:p w:rsidR="007D7D7A" w:rsidRDefault="007D7D7A">
            <w:pPr>
              <w:jc w:val="center"/>
              <w:rPr>
                <w:rFonts w:ascii="仿宋_GB2312" w:eastAsia="仿宋_GB2312" w:hAnsi="仿宋_GB2312" w:cs="仿宋_GB2312"/>
                <w:sz w:val="24"/>
                <w:szCs w:val="24"/>
              </w:rPr>
            </w:pPr>
          </w:p>
        </w:tc>
      </w:tr>
      <w:tr w:rsidR="007D7D7A">
        <w:trPr>
          <w:trHeight w:val="476"/>
          <w:jc w:val="center"/>
        </w:trPr>
        <w:tc>
          <w:tcPr>
            <w:tcW w:w="624" w:type="dxa"/>
            <w:vMerge/>
            <w:vAlign w:val="center"/>
          </w:tcPr>
          <w:p w:rsidR="007D7D7A" w:rsidRDefault="007D7D7A">
            <w:pPr>
              <w:jc w:val="center"/>
              <w:rPr>
                <w:rFonts w:ascii="仿宋_GB2312" w:eastAsia="仿宋_GB2312" w:hAnsi="仿宋_GB2312" w:cs="仿宋_GB2312"/>
                <w:sz w:val="24"/>
                <w:szCs w:val="24"/>
              </w:rPr>
            </w:pPr>
          </w:p>
        </w:tc>
        <w:tc>
          <w:tcPr>
            <w:tcW w:w="5971" w:type="dxa"/>
            <w:gridSpan w:val="7"/>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近5年教师出版专著数*</w:t>
            </w:r>
          </w:p>
        </w:tc>
        <w:tc>
          <w:tcPr>
            <w:tcW w:w="2310" w:type="dxa"/>
            <w:vAlign w:val="center"/>
          </w:tcPr>
          <w:p w:rsidR="007D7D7A" w:rsidRDefault="007D7D7A">
            <w:pPr>
              <w:jc w:val="center"/>
              <w:rPr>
                <w:rFonts w:ascii="仿宋_GB2312" w:eastAsia="仿宋_GB2312" w:hAnsi="仿宋_GB2312" w:cs="仿宋_GB2312"/>
                <w:sz w:val="24"/>
                <w:szCs w:val="24"/>
              </w:rPr>
            </w:pPr>
          </w:p>
        </w:tc>
      </w:tr>
      <w:tr w:rsidR="007D7D7A">
        <w:trPr>
          <w:trHeight w:val="475"/>
          <w:jc w:val="center"/>
        </w:trPr>
        <w:tc>
          <w:tcPr>
            <w:tcW w:w="624" w:type="dxa"/>
            <w:vMerge/>
            <w:vAlign w:val="center"/>
          </w:tcPr>
          <w:p w:rsidR="007D7D7A" w:rsidRDefault="007D7D7A">
            <w:pPr>
              <w:jc w:val="center"/>
              <w:rPr>
                <w:rFonts w:ascii="仿宋_GB2312" w:eastAsia="仿宋_GB2312" w:hAnsi="仿宋_GB2312" w:cs="仿宋_GB2312"/>
                <w:sz w:val="24"/>
                <w:szCs w:val="24"/>
              </w:rPr>
            </w:pPr>
          </w:p>
        </w:tc>
        <w:tc>
          <w:tcPr>
            <w:tcW w:w="8281" w:type="dxa"/>
            <w:gridSpan w:val="8"/>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近5年教师主持省级及以上科技研究与开发项目情况</w:t>
            </w:r>
          </w:p>
        </w:tc>
      </w:tr>
      <w:tr w:rsidR="007D7D7A">
        <w:trPr>
          <w:trHeight w:val="567"/>
          <w:jc w:val="center"/>
        </w:trPr>
        <w:tc>
          <w:tcPr>
            <w:tcW w:w="624" w:type="dxa"/>
            <w:vMerge/>
            <w:vAlign w:val="center"/>
          </w:tcPr>
          <w:p w:rsidR="007D7D7A" w:rsidRDefault="007D7D7A">
            <w:pPr>
              <w:jc w:val="center"/>
              <w:rPr>
                <w:rFonts w:ascii="仿宋_GB2312" w:eastAsia="仿宋_GB2312" w:hAnsi="仿宋_GB2312" w:cs="仿宋_GB2312"/>
                <w:sz w:val="24"/>
                <w:szCs w:val="24"/>
              </w:rPr>
            </w:pPr>
          </w:p>
        </w:tc>
        <w:tc>
          <w:tcPr>
            <w:tcW w:w="1080"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年份</w:t>
            </w:r>
          </w:p>
        </w:tc>
        <w:tc>
          <w:tcPr>
            <w:tcW w:w="1800"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项目名称</w:t>
            </w:r>
          </w:p>
        </w:tc>
        <w:tc>
          <w:tcPr>
            <w:tcW w:w="108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主持人</w:t>
            </w:r>
          </w:p>
        </w:tc>
        <w:tc>
          <w:tcPr>
            <w:tcW w:w="2011"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下达或委托</w:t>
            </w:r>
          </w:p>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项目单位</w:t>
            </w:r>
          </w:p>
        </w:tc>
        <w:tc>
          <w:tcPr>
            <w:tcW w:w="231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完成情况</w:t>
            </w: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1080" w:type="dxa"/>
            <w:gridSpan w:val="2"/>
            <w:vAlign w:val="center"/>
          </w:tcPr>
          <w:p w:rsidR="007D7D7A" w:rsidRDefault="007D7D7A">
            <w:pPr>
              <w:jc w:val="center"/>
              <w:rPr>
                <w:rFonts w:ascii="仿宋_GB2312" w:eastAsia="仿宋_GB2312" w:hAnsi="仿宋_GB2312" w:cs="仿宋_GB2312"/>
                <w:sz w:val="24"/>
                <w:szCs w:val="24"/>
              </w:rPr>
            </w:pPr>
          </w:p>
        </w:tc>
        <w:tc>
          <w:tcPr>
            <w:tcW w:w="1800" w:type="dxa"/>
            <w:gridSpan w:val="2"/>
            <w:vAlign w:val="center"/>
          </w:tcPr>
          <w:p w:rsidR="007D7D7A" w:rsidRDefault="007D7D7A">
            <w:pPr>
              <w:jc w:val="center"/>
              <w:rPr>
                <w:rFonts w:ascii="仿宋_GB2312" w:eastAsia="仿宋_GB2312" w:hAnsi="仿宋_GB2312" w:cs="仿宋_GB2312"/>
                <w:sz w:val="24"/>
                <w:szCs w:val="24"/>
              </w:rPr>
            </w:pPr>
          </w:p>
        </w:tc>
        <w:tc>
          <w:tcPr>
            <w:tcW w:w="1080" w:type="dxa"/>
            <w:vAlign w:val="center"/>
          </w:tcPr>
          <w:p w:rsidR="007D7D7A" w:rsidRDefault="007D7D7A">
            <w:pPr>
              <w:jc w:val="center"/>
              <w:rPr>
                <w:rFonts w:ascii="仿宋_GB2312" w:eastAsia="仿宋_GB2312" w:hAnsi="仿宋_GB2312" w:cs="仿宋_GB2312"/>
                <w:sz w:val="24"/>
                <w:szCs w:val="24"/>
              </w:rPr>
            </w:pPr>
          </w:p>
        </w:tc>
        <w:tc>
          <w:tcPr>
            <w:tcW w:w="2011" w:type="dxa"/>
            <w:gridSpan w:val="2"/>
            <w:vAlign w:val="center"/>
          </w:tcPr>
          <w:p w:rsidR="007D7D7A" w:rsidRDefault="007D7D7A">
            <w:pPr>
              <w:jc w:val="center"/>
              <w:rPr>
                <w:rFonts w:ascii="仿宋_GB2312" w:eastAsia="仿宋_GB2312" w:hAnsi="仿宋_GB2312" w:cs="仿宋_GB2312"/>
                <w:sz w:val="24"/>
                <w:szCs w:val="24"/>
              </w:rPr>
            </w:pPr>
          </w:p>
        </w:tc>
        <w:tc>
          <w:tcPr>
            <w:tcW w:w="2310" w:type="dxa"/>
            <w:vAlign w:val="center"/>
          </w:tcPr>
          <w:p w:rsidR="007D7D7A" w:rsidRDefault="007D7D7A">
            <w:pPr>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1080" w:type="dxa"/>
            <w:gridSpan w:val="2"/>
            <w:vAlign w:val="center"/>
          </w:tcPr>
          <w:p w:rsidR="007D7D7A" w:rsidRDefault="007D7D7A">
            <w:pPr>
              <w:jc w:val="center"/>
              <w:rPr>
                <w:rFonts w:ascii="仿宋_GB2312" w:eastAsia="仿宋_GB2312" w:hAnsi="仿宋_GB2312" w:cs="仿宋_GB2312"/>
                <w:sz w:val="24"/>
                <w:szCs w:val="24"/>
              </w:rPr>
            </w:pPr>
          </w:p>
        </w:tc>
        <w:tc>
          <w:tcPr>
            <w:tcW w:w="1800" w:type="dxa"/>
            <w:gridSpan w:val="2"/>
            <w:vAlign w:val="center"/>
          </w:tcPr>
          <w:p w:rsidR="007D7D7A" w:rsidRDefault="007D7D7A">
            <w:pPr>
              <w:jc w:val="center"/>
              <w:rPr>
                <w:rFonts w:ascii="仿宋_GB2312" w:eastAsia="仿宋_GB2312" w:hAnsi="仿宋_GB2312" w:cs="仿宋_GB2312"/>
                <w:sz w:val="24"/>
                <w:szCs w:val="24"/>
              </w:rPr>
            </w:pPr>
          </w:p>
        </w:tc>
        <w:tc>
          <w:tcPr>
            <w:tcW w:w="1080" w:type="dxa"/>
            <w:vAlign w:val="center"/>
          </w:tcPr>
          <w:p w:rsidR="007D7D7A" w:rsidRDefault="007D7D7A">
            <w:pPr>
              <w:jc w:val="center"/>
              <w:rPr>
                <w:rFonts w:ascii="仿宋_GB2312" w:eastAsia="仿宋_GB2312" w:hAnsi="仿宋_GB2312" w:cs="仿宋_GB2312"/>
                <w:sz w:val="24"/>
                <w:szCs w:val="24"/>
              </w:rPr>
            </w:pPr>
          </w:p>
        </w:tc>
        <w:tc>
          <w:tcPr>
            <w:tcW w:w="2011" w:type="dxa"/>
            <w:gridSpan w:val="2"/>
            <w:vAlign w:val="center"/>
          </w:tcPr>
          <w:p w:rsidR="007D7D7A" w:rsidRDefault="007D7D7A">
            <w:pPr>
              <w:jc w:val="center"/>
              <w:rPr>
                <w:rFonts w:ascii="仿宋_GB2312" w:eastAsia="仿宋_GB2312" w:hAnsi="仿宋_GB2312" w:cs="仿宋_GB2312"/>
                <w:sz w:val="24"/>
                <w:szCs w:val="24"/>
              </w:rPr>
            </w:pPr>
          </w:p>
        </w:tc>
        <w:tc>
          <w:tcPr>
            <w:tcW w:w="2310" w:type="dxa"/>
            <w:vAlign w:val="center"/>
          </w:tcPr>
          <w:p w:rsidR="007D7D7A" w:rsidRDefault="007D7D7A">
            <w:pPr>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1080" w:type="dxa"/>
            <w:gridSpan w:val="2"/>
            <w:vAlign w:val="center"/>
          </w:tcPr>
          <w:p w:rsidR="007D7D7A" w:rsidRDefault="007D7D7A">
            <w:pPr>
              <w:jc w:val="center"/>
              <w:rPr>
                <w:rFonts w:ascii="仿宋_GB2312" w:eastAsia="仿宋_GB2312" w:hAnsi="仿宋_GB2312" w:cs="仿宋_GB2312"/>
                <w:sz w:val="24"/>
                <w:szCs w:val="24"/>
              </w:rPr>
            </w:pPr>
          </w:p>
        </w:tc>
        <w:tc>
          <w:tcPr>
            <w:tcW w:w="1800" w:type="dxa"/>
            <w:gridSpan w:val="2"/>
            <w:vAlign w:val="center"/>
          </w:tcPr>
          <w:p w:rsidR="007D7D7A" w:rsidRDefault="007D7D7A">
            <w:pPr>
              <w:jc w:val="center"/>
              <w:rPr>
                <w:rFonts w:ascii="仿宋_GB2312" w:eastAsia="仿宋_GB2312" w:hAnsi="仿宋_GB2312" w:cs="仿宋_GB2312"/>
                <w:sz w:val="24"/>
                <w:szCs w:val="24"/>
              </w:rPr>
            </w:pPr>
          </w:p>
        </w:tc>
        <w:tc>
          <w:tcPr>
            <w:tcW w:w="1080" w:type="dxa"/>
            <w:vAlign w:val="center"/>
          </w:tcPr>
          <w:p w:rsidR="007D7D7A" w:rsidRDefault="007D7D7A">
            <w:pPr>
              <w:jc w:val="center"/>
              <w:rPr>
                <w:rFonts w:ascii="仿宋_GB2312" w:eastAsia="仿宋_GB2312" w:hAnsi="仿宋_GB2312" w:cs="仿宋_GB2312"/>
                <w:sz w:val="24"/>
                <w:szCs w:val="24"/>
              </w:rPr>
            </w:pPr>
          </w:p>
        </w:tc>
        <w:tc>
          <w:tcPr>
            <w:tcW w:w="2011" w:type="dxa"/>
            <w:gridSpan w:val="2"/>
            <w:vAlign w:val="center"/>
          </w:tcPr>
          <w:p w:rsidR="007D7D7A" w:rsidRDefault="007D7D7A">
            <w:pPr>
              <w:jc w:val="center"/>
              <w:rPr>
                <w:rFonts w:ascii="仿宋_GB2312" w:eastAsia="仿宋_GB2312" w:hAnsi="仿宋_GB2312" w:cs="仿宋_GB2312"/>
                <w:sz w:val="24"/>
                <w:szCs w:val="24"/>
              </w:rPr>
            </w:pPr>
          </w:p>
        </w:tc>
        <w:tc>
          <w:tcPr>
            <w:tcW w:w="2310" w:type="dxa"/>
            <w:vAlign w:val="center"/>
          </w:tcPr>
          <w:p w:rsidR="007D7D7A" w:rsidRDefault="007D7D7A">
            <w:pPr>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1080" w:type="dxa"/>
            <w:gridSpan w:val="2"/>
            <w:vAlign w:val="center"/>
          </w:tcPr>
          <w:p w:rsidR="007D7D7A" w:rsidRDefault="007D7D7A">
            <w:pPr>
              <w:jc w:val="center"/>
              <w:rPr>
                <w:rFonts w:ascii="仿宋_GB2312" w:eastAsia="仿宋_GB2312" w:hAnsi="仿宋_GB2312" w:cs="仿宋_GB2312"/>
                <w:sz w:val="24"/>
                <w:szCs w:val="24"/>
              </w:rPr>
            </w:pPr>
          </w:p>
        </w:tc>
        <w:tc>
          <w:tcPr>
            <w:tcW w:w="1800" w:type="dxa"/>
            <w:gridSpan w:val="2"/>
            <w:vAlign w:val="center"/>
          </w:tcPr>
          <w:p w:rsidR="007D7D7A" w:rsidRDefault="007D7D7A">
            <w:pPr>
              <w:jc w:val="center"/>
              <w:rPr>
                <w:rFonts w:ascii="仿宋_GB2312" w:eastAsia="仿宋_GB2312" w:hAnsi="仿宋_GB2312" w:cs="仿宋_GB2312"/>
                <w:sz w:val="24"/>
                <w:szCs w:val="24"/>
              </w:rPr>
            </w:pPr>
          </w:p>
        </w:tc>
        <w:tc>
          <w:tcPr>
            <w:tcW w:w="1080" w:type="dxa"/>
            <w:vAlign w:val="center"/>
          </w:tcPr>
          <w:p w:rsidR="007D7D7A" w:rsidRDefault="007D7D7A">
            <w:pPr>
              <w:jc w:val="center"/>
              <w:rPr>
                <w:rFonts w:ascii="仿宋_GB2312" w:eastAsia="仿宋_GB2312" w:hAnsi="仿宋_GB2312" w:cs="仿宋_GB2312"/>
                <w:sz w:val="24"/>
                <w:szCs w:val="24"/>
              </w:rPr>
            </w:pPr>
          </w:p>
        </w:tc>
        <w:tc>
          <w:tcPr>
            <w:tcW w:w="2011" w:type="dxa"/>
            <w:gridSpan w:val="2"/>
            <w:vAlign w:val="center"/>
          </w:tcPr>
          <w:p w:rsidR="007D7D7A" w:rsidRDefault="007D7D7A">
            <w:pPr>
              <w:jc w:val="center"/>
              <w:rPr>
                <w:rFonts w:ascii="仿宋_GB2312" w:eastAsia="仿宋_GB2312" w:hAnsi="仿宋_GB2312" w:cs="仿宋_GB2312"/>
                <w:sz w:val="24"/>
                <w:szCs w:val="24"/>
              </w:rPr>
            </w:pPr>
          </w:p>
        </w:tc>
        <w:tc>
          <w:tcPr>
            <w:tcW w:w="2310" w:type="dxa"/>
            <w:vAlign w:val="center"/>
          </w:tcPr>
          <w:p w:rsidR="007D7D7A" w:rsidRDefault="007D7D7A">
            <w:pPr>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1080" w:type="dxa"/>
            <w:gridSpan w:val="2"/>
            <w:vAlign w:val="center"/>
          </w:tcPr>
          <w:p w:rsidR="007D7D7A" w:rsidRDefault="007D7D7A">
            <w:pPr>
              <w:jc w:val="center"/>
              <w:rPr>
                <w:rFonts w:ascii="仿宋_GB2312" w:eastAsia="仿宋_GB2312" w:hAnsi="仿宋_GB2312" w:cs="仿宋_GB2312"/>
                <w:sz w:val="24"/>
                <w:szCs w:val="24"/>
              </w:rPr>
            </w:pPr>
          </w:p>
        </w:tc>
        <w:tc>
          <w:tcPr>
            <w:tcW w:w="1800" w:type="dxa"/>
            <w:gridSpan w:val="2"/>
            <w:vAlign w:val="center"/>
          </w:tcPr>
          <w:p w:rsidR="007D7D7A" w:rsidRDefault="007D7D7A">
            <w:pPr>
              <w:jc w:val="center"/>
              <w:rPr>
                <w:rFonts w:ascii="仿宋_GB2312" w:eastAsia="仿宋_GB2312" w:hAnsi="仿宋_GB2312" w:cs="仿宋_GB2312"/>
                <w:sz w:val="24"/>
                <w:szCs w:val="24"/>
              </w:rPr>
            </w:pPr>
          </w:p>
        </w:tc>
        <w:tc>
          <w:tcPr>
            <w:tcW w:w="1080" w:type="dxa"/>
            <w:vAlign w:val="center"/>
          </w:tcPr>
          <w:p w:rsidR="007D7D7A" w:rsidRDefault="007D7D7A">
            <w:pPr>
              <w:jc w:val="center"/>
              <w:rPr>
                <w:rFonts w:ascii="仿宋_GB2312" w:eastAsia="仿宋_GB2312" w:hAnsi="仿宋_GB2312" w:cs="仿宋_GB2312"/>
                <w:sz w:val="24"/>
                <w:szCs w:val="24"/>
              </w:rPr>
            </w:pPr>
          </w:p>
        </w:tc>
        <w:tc>
          <w:tcPr>
            <w:tcW w:w="2011" w:type="dxa"/>
            <w:gridSpan w:val="2"/>
            <w:vAlign w:val="center"/>
          </w:tcPr>
          <w:p w:rsidR="007D7D7A" w:rsidRDefault="007D7D7A">
            <w:pPr>
              <w:jc w:val="center"/>
              <w:rPr>
                <w:rFonts w:ascii="仿宋_GB2312" w:eastAsia="仿宋_GB2312" w:hAnsi="仿宋_GB2312" w:cs="仿宋_GB2312"/>
                <w:sz w:val="24"/>
                <w:szCs w:val="24"/>
              </w:rPr>
            </w:pPr>
          </w:p>
        </w:tc>
        <w:tc>
          <w:tcPr>
            <w:tcW w:w="2310" w:type="dxa"/>
            <w:vAlign w:val="center"/>
          </w:tcPr>
          <w:p w:rsidR="007D7D7A" w:rsidRDefault="007D7D7A">
            <w:pPr>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1080" w:type="dxa"/>
            <w:gridSpan w:val="2"/>
            <w:vAlign w:val="center"/>
          </w:tcPr>
          <w:p w:rsidR="007D7D7A" w:rsidRDefault="007D7D7A">
            <w:pPr>
              <w:jc w:val="center"/>
              <w:rPr>
                <w:rFonts w:ascii="仿宋_GB2312" w:eastAsia="仿宋_GB2312" w:hAnsi="仿宋_GB2312" w:cs="仿宋_GB2312"/>
                <w:sz w:val="24"/>
                <w:szCs w:val="24"/>
              </w:rPr>
            </w:pPr>
          </w:p>
        </w:tc>
        <w:tc>
          <w:tcPr>
            <w:tcW w:w="1800" w:type="dxa"/>
            <w:gridSpan w:val="2"/>
            <w:vAlign w:val="center"/>
          </w:tcPr>
          <w:p w:rsidR="007D7D7A" w:rsidRDefault="007D7D7A">
            <w:pPr>
              <w:jc w:val="center"/>
              <w:rPr>
                <w:rFonts w:ascii="仿宋_GB2312" w:eastAsia="仿宋_GB2312" w:hAnsi="仿宋_GB2312" w:cs="仿宋_GB2312"/>
                <w:sz w:val="24"/>
                <w:szCs w:val="24"/>
              </w:rPr>
            </w:pPr>
          </w:p>
        </w:tc>
        <w:tc>
          <w:tcPr>
            <w:tcW w:w="1080" w:type="dxa"/>
            <w:vAlign w:val="center"/>
          </w:tcPr>
          <w:p w:rsidR="007D7D7A" w:rsidRDefault="007D7D7A">
            <w:pPr>
              <w:jc w:val="center"/>
              <w:rPr>
                <w:rFonts w:ascii="仿宋_GB2312" w:eastAsia="仿宋_GB2312" w:hAnsi="仿宋_GB2312" w:cs="仿宋_GB2312"/>
                <w:sz w:val="24"/>
                <w:szCs w:val="24"/>
              </w:rPr>
            </w:pPr>
          </w:p>
        </w:tc>
        <w:tc>
          <w:tcPr>
            <w:tcW w:w="2011" w:type="dxa"/>
            <w:gridSpan w:val="2"/>
            <w:vAlign w:val="center"/>
          </w:tcPr>
          <w:p w:rsidR="007D7D7A" w:rsidRDefault="007D7D7A">
            <w:pPr>
              <w:jc w:val="center"/>
              <w:rPr>
                <w:rFonts w:ascii="仿宋_GB2312" w:eastAsia="仿宋_GB2312" w:hAnsi="仿宋_GB2312" w:cs="仿宋_GB2312"/>
                <w:sz w:val="24"/>
                <w:szCs w:val="24"/>
              </w:rPr>
            </w:pPr>
          </w:p>
        </w:tc>
        <w:tc>
          <w:tcPr>
            <w:tcW w:w="2310" w:type="dxa"/>
            <w:vAlign w:val="center"/>
          </w:tcPr>
          <w:p w:rsidR="007D7D7A" w:rsidRDefault="007D7D7A">
            <w:pPr>
              <w:jc w:val="center"/>
              <w:rPr>
                <w:rFonts w:ascii="仿宋_GB2312" w:eastAsia="仿宋_GB2312" w:hAnsi="仿宋_GB2312" w:cs="仿宋_GB2312"/>
                <w:sz w:val="24"/>
                <w:szCs w:val="24"/>
              </w:rPr>
            </w:pPr>
          </w:p>
        </w:tc>
      </w:tr>
      <w:tr w:rsidR="007D7D7A">
        <w:trPr>
          <w:trHeight w:val="366"/>
          <w:jc w:val="center"/>
        </w:trPr>
        <w:tc>
          <w:tcPr>
            <w:tcW w:w="624" w:type="dxa"/>
            <w:vMerge/>
            <w:vAlign w:val="center"/>
          </w:tcPr>
          <w:p w:rsidR="007D7D7A" w:rsidRDefault="007D7D7A">
            <w:pPr>
              <w:jc w:val="center"/>
              <w:rPr>
                <w:rFonts w:ascii="仿宋_GB2312" w:eastAsia="仿宋_GB2312" w:hAnsi="仿宋_GB2312" w:cs="仿宋_GB2312"/>
                <w:sz w:val="24"/>
                <w:szCs w:val="24"/>
              </w:rPr>
            </w:pPr>
          </w:p>
        </w:tc>
        <w:tc>
          <w:tcPr>
            <w:tcW w:w="8281" w:type="dxa"/>
            <w:gridSpan w:val="8"/>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近5年教师科研成果获省级及以上奖励情况</w:t>
            </w:r>
          </w:p>
        </w:tc>
      </w:tr>
      <w:tr w:rsidR="007D7D7A">
        <w:trPr>
          <w:trHeight w:val="489"/>
          <w:jc w:val="center"/>
        </w:trPr>
        <w:tc>
          <w:tcPr>
            <w:tcW w:w="624" w:type="dxa"/>
            <w:vMerge/>
            <w:vAlign w:val="center"/>
          </w:tcPr>
          <w:p w:rsidR="007D7D7A" w:rsidRDefault="007D7D7A">
            <w:pPr>
              <w:jc w:val="center"/>
              <w:rPr>
                <w:rFonts w:ascii="仿宋_GB2312" w:eastAsia="仿宋_GB2312" w:hAnsi="仿宋_GB2312" w:cs="仿宋_GB2312"/>
                <w:sz w:val="24"/>
                <w:szCs w:val="24"/>
              </w:rPr>
            </w:pPr>
          </w:p>
        </w:tc>
        <w:tc>
          <w:tcPr>
            <w:tcW w:w="90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年份</w:t>
            </w:r>
          </w:p>
        </w:tc>
        <w:tc>
          <w:tcPr>
            <w:tcW w:w="1260"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获奖人</w:t>
            </w:r>
          </w:p>
        </w:tc>
        <w:tc>
          <w:tcPr>
            <w:tcW w:w="2700" w:type="dxa"/>
            <w:gridSpan w:val="3"/>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获奖项目名称</w:t>
            </w:r>
          </w:p>
        </w:tc>
        <w:tc>
          <w:tcPr>
            <w:tcW w:w="1111"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获奖</w:t>
            </w:r>
          </w:p>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等级</w:t>
            </w:r>
          </w:p>
        </w:tc>
        <w:tc>
          <w:tcPr>
            <w:tcW w:w="231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授奖部门</w:t>
            </w: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90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2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00"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1111" w:type="dxa"/>
            <w:vAlign w:val="center"/>
          </w:tcPr>
          <w:p w:rsidR="007D7D7A" w:rsidRDefault="007D7D7A">
            <w:pPr>
              <w:spacing w:line="240" w:lineRule="exact"/>
              <w:jc w:val="center"/>
              <w:rPr>
                <w:rFonts w:ascii="仿宋_GB2312" w:eastAsia="仿宋_GB2312" w:hAnsi="仿宋_GB2312" w:cs="仿宋_GB2312"/>
                <w:sz w:val="24"/>
                <w:szCs w:val="24"/>
              </w:rPr>
            </w:pPr>
          </w:p>
        </w:tc>
        <w:tc>
          <w:tcPr>
            <w:tcW w:w="231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90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2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00"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1111" w:type="dxa"/>
            <w:vAlign w:val="center"/>
          </w:tcPr>
          <w:p w:rsidR="007D7D7A" w:rsidRDefault="007D7D7A">
            <w:pPr>
              <w:spacing w:line="240" w:lineRule="exact"/>
              <w:jc w:val="center"/>
              <w:rPr>
                <w:rFonts w:ascii="仿宋_GB2312" w:eastAsia="仿宋_GB2312" w:hAnsi="仿宋_GB2312" w:cs="仿宋_GB2312"/>
                <w:sz w:val="24"/>
                <w:szCs w:val="24"/>
              </w:rPr>
            </w:pPr>
          </w:p>
        </w:tc>
        <w:tc>
          <w:tcPr>
            <w:tcW w:w="231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90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2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00"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1111" w:type="dxa"/>
            <w:vAlign w:val="center"/>
          </w:tcPr>
          <w:p w:rsidR="007D7D7A" w:rsidRDefault="007D7D7A">
            <w:pPr>
              <w:spacing w:line="240" w:lineRule="exact"/>
              <w:jc w:val="center"/>
              <w:rPr>
                <w:rFonts w:ascii="仿宋_GB2312" w:eastAsia="仿宋_GB2312" w:hAnsi="仿宋_GB2312" w:cs="仿宋_GB2312"/>
                <w:sz w:val="24"/>
                <w:szCs w:val="24"/>
              </w:rPr>
            </w:pPr>
          </w:p>
        </w:tc>
        <w:tc>
          <w:tcPr>
            <w:tcW w:w="231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90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2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00"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1111" w:type="dxa"/>
            <w:vAlign w:val="center"/>
          </w:tcPr>
          <w:p w:rsidR="007D7D7A" w:rsidRDefault="007D7D7A">
            <w:pPr>
              <w:spacing w:line="240" w:lineRule="exact"/>
              <w:jc w:val="center"/>
              <w:rPr>
                <w:rFonts w:ascii="仿宋_GB2312" w:eastAsia="仿宋_GB2312" w:hAnsi="仿宋_GB2312" w:cs="仿宋_GB2312"/>
                <w:sz w:val="24"/>
                <w:szCs w:val="24"/>
              </w:rPr>
            </w:pPr>
          </w:p>
        </w:tc>
        <w:tc>
          <w:tcPr>
            <w:tcW w:w="231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90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2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00"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1111" w:type="dxa"/>
            <w:vAlign w:val="center"/>
          </w:tcPr>
          <w:p w:rsidR="007D7D7A" w:rsidRDefault="007D7D7A">
            <w:pPr>
              <w:spacing w:line="240" w:lineRule="exact"/>
              <w:jc w:val="center"/>
              <w:rPr>
                <w:rFonts w:ascii="仿宋_GB2312" w:eastAsia="仿宋_GB2312" w:hAnsi="仿宋_GB2312" w:cs="仿宋_GB2312"/>
                <w:sz w:val="24"/>
                <w:szCs w:val="24"/>
              </w:rPr>
            </w:pPr>
          </w:p>
        </w:tc>
        <w:tc>
          <w:tcPr>
            <w:tcW w:w="231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90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2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00"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1111" w:type="dxa"/>
            <w:vAlign w:val="center"/>
          </w:tcPr>
          <w:p w:rsidR="007D7D7A" w:rsidRDefault="007D7D7A">
            <w:pPr>
              <w:spacing w:line="240" w:lineRule="exact"/>
              <w:jc w:val="center"/>
              <w:rPr>
                <w:rFonts w:ascii="仿宋_GB2312" w:eastAsia="仿宋_GB2312" w:hAnsi="仿宋_GB2312" w:cs="仿宋_GB2312"/>
                <w:sz w:val="24"/>
                <w:szCs w:val="24"/>
              </w:rPr>
            </w:pPr>
          </w:p>
        </w:tc>
        <w:tc>
          <w:tcPr>
            <w:tcW w:w="231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90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2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00"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1111" w:type="dxa"/>
            <w:vAlign w:val="center"/>
          </w:tcPr>
          <w:p w:rsidR="007D7D7A" w:rsidRDefault="007D7D7A">
            <w:pPr>
              <w:spacing w:line="240" w:lineRule="exact"/>
              <w:jc w:val="center"/>
              <w:rPr>
                <w:rFonts w:ascii="仿宋_GB2312" w:eastAsia="仿宋_GB2312" w:hAnsi="仿宋_GB2312" w:cs="仿宋_GB2312"/>
                <w:sz w:val="24"/>
                <w:szCs w:val="24"/>
              </w:rPr>
            </w:pPr>
          </w:p>
        </w:tc>
        <w:tc>
          <w:tcPr>
            <w:tcW w:w="231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90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2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00"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1111" w:type="dxa"/>
            <w:vAlign w:val="center"/>
          </w:tcPr>
          <w:p w:rsidR="007D7D7A" w:rsidRDefault="007D7D7A">
            <w:pPr>
              <w:spacing w:line="240" w:lineRule="exact"/>
              <w:jc w:val="center"/>
              <w:rPr>
                <w:rFonts w:ascii="仿宋_GB2312" w:eastAsia="仿宋_GB2312" w:hAnsi="仿宋_GB2312" w:cs="仿宋_GB2312"/>
                <w:sz w:val="24"/>
                <w:szCs w:val="24"/>
              </w:rPr>
            </w:pPr>
          </w:p>
        </w:tc>
        <w:tc>
          <w:tcPr>
            <w:tcW w:w="231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4"/>
                <w:szCs w:val="24"/>
              </w:rPr>
            </w:pPr>
          </w:p>
        </w:tc>
        <w:tc>
          <w:tcPr>
            <w:tcW w:w="900" w:type="dxa"/>
            <w:vAlign w:val="center"/>
          </w:tcPr>
          <w:p w:rsidR="007D7D7A" w:rsidRDefault="007D7D7A">
            <w:pPr>
              <w:spacing w:line="240" w:lineRule="exact"/>
              <w:jc w:val="center"/>
              <w:rPr>
                <w:rFonts w:ascii="仿宋_GB2312" w:eastAsia="仿宋_GB2312" w:hAnsi="仿宋_GB2312" w:cs="仿宋_GB2312"/>
                <w:sz w:val="24"/>
                <w:szCs w:val="24"/>
              </w:rPr>
            </w:pPr>
          </w:p>
        </w:tc>
        <w:tc>
          <w:tcPr>
            <w:tcW w:w="12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00"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1111" w:type="dxa"/>
            <w:vAlign w:val="center"/>
          </w:tcPr>
          <w:p w:rsidR="007D7D7A" w:rsidRDefault="007D7D7A">
            <w:pPr>
              <w:spacing w:line="240" w:lineRule="exact"/>
              <w:jc w:val="center"/>
              <w:rPr>
                <w:rFonts w:ascii="仿宋_GB2312" w:eastAsia="仿宋_GB2312" w:hAnsi="仿宋_GB2312" w:cs="仿宋_GB2312"/>
                <w:sz w:val="24"/>
                <w:szCs w:val="24"/>
              </w:rPr>
            </w:pPr>
          </w:p>
        </w:tc>
        <w:tc>
          <w:tcPr>
            <w:tcW w:w="2310" w:type="dxa"/>
            <w:vAlign w:val="center"/>
          </w:tcPr>
          <w:p w:rsidR="007D7D7A" w:rsidRDefault="007D7D7A">
            <w:pPr>
              <w:spacing w:line="240" w:lineRule="exact"/>
              <w:jc w:val="center"/>
              <w:rPr>
                <w:rFonts w:ascii="仿宋_GB2312" w:eastAsia="仿宋_GB2312" w:hAnsi="仿宋_GB2312" w:cs="仿宋_GB2312"/>
                <w:sz w:val="24"/>
                <w:szCs w:val="24"/>
              </w:rPr>
            </w:pPr>
          </w:p>
        </w:tc>
      </w:tr>
    </w:tbl>
    <w:p w:rsidR="007D7D7A" w:rsidRDefault="00762FD0">
      <w:pPr>
        <w:rPr>
          <w:rFonts w:ascii="仿宋_GB2312" w:eastAsia="仿宋_GB2312" w:hAnsi="仿宋_GB2312" w:cs="仿宋_GB2312"/>
          <w:sz w:val="24"/>
        </w:rPr>
      </w:pPr>
      <w:r>
        <w:rPr>
          <w:rFonts w:ascii="仿宋_GB2312" w:eastAsia="仿宋_GB2312" w:hAnsi="仿宋_GB2312" w:cs="仿宋_GB2312" w:hint="eastAsia"/>
          <w:sz w:val="24"/>
        </w:rPr>
        <w:t>*教师发表的论文、出版的专著需另附目录清单。</w:t>
      </w:r>
    </w:p>
    <w:p w:rsidR="007D7D7A" w:rsidRDefault="00762FD0">
      <w:pPr>
        <w:rPr>
          <w:rFonts w:ascii="仿宋_GB2312" w:eastAsia="仿宋_GB2312" w:hAnsi="仿宋_GB2312" w:cs="仿宋_GB2312"/>
          <w:sz w:val="24"/>
        </w:rPr>
      </w:pPr>
      <w:r>
        <w:rPr>
          <w:rFonts w:ascii="仿宋_GB2312" w:eastAsia="仿宋_GB2312" w:hAnsi="仿宋_GB2312" w:cs="仿宋_GB2312" w:hint="eastAsia"/>
          <w:sz w:val="24"/>
        </w:rPr>
        <w:lastRenderedPageBreak/>
        <w:t>4.教学条件</w:t>
      </w: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2535"/>
        <w:gridCol w:w="147"/>
        <w:gridCol w:w="558"/>
        <w:gridCol w:w="180"/>
        <w:gridCol w:w="2042"/>
        <w:gridCol w:w="1018"/>
        <w:gridCol w:w="1620"/>
      </w:tblGrid>
      <w:tr w:rsidR="007D7D7A">
        <w:trPr>
          <w:trHeight w:val="567"/>
          <w:jc w:val="center"/>
        </w:trPr>
        <w:tc>
          <w:tcPr>
            <w:tcW w:w="624" w:type="dxa"/>
            <w:vMerge w:val="restart"/>
            <w:vAlign w:val="center"/>
          </w:tcPr>
          <w:p w:rsidR="007D7D7A" w:rsidRDefault="00762FD0">
            <w:pPr>
              <w:snapToGrid w:val="0"/>
              <w:spacing w:line="36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p w:rsidR="007D7D7A" w:rsidRDefault="00762FD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本专业教学条件</w:t>
            </w:r>
          </w:p>
          <w:p w:rsidR="007D7D7A" w:rsidRDefault="00762FD0">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情况</w:t>
            </w:r>
          </w:p>
        </w:tc>
        <w:tc>
          <w:tcPr>
            <w:tcW w:w="5462" w:type="dxa"/>
            <w:gridSpan w:val="5"/>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课程中使用多媒体等现代教育技术教学的比例</w:t>
            </w:r>
          </w:p>
        </w:tc>
        <w:tc>
          <w:tcPr>
            <w:tcW w:w="2638" w:type="dxa"/>
            <w:gridSpan w:val="2"/>
            <w:vAlign w:val="center"/>
          </w:tcPr>
          <w:p w:rsidR="007D7D7A" w:rsidRDefault="007D7D7A">
            <w:pPr>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5462" w:type="dxa"/>
            <w:gridSpan w:val="5"/>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学校近5年累计向本专业投入的专业建设经费</w:t>
            </w:r>
          </w:p>
        </w:tc>
        <w:tc>
          <w:tcPr>
            <w:tcW w:w="2638" w:type="dxa"/>
            <w:gridSpan w:val="2"/>
            <w:vAlign w:val="center"/>
          </w:tcPr>
          <w:p w:rsidR="007D7D7A" w:rsidRDefault="007D7D7A">
            <w:pPr>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8100" w:type="dxa"/>
            <w:gridSpan w:val="7"/>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近3年本专业生均教学经费数量*</w:t>
            </w:r>
          </w:p>
        </w:tc>
      </w:tr>
      <w:tr w:rsidR="007D7D7A">
        <w:trPr>
          <w:trHeight w:val="567"/>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682"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2017年</w:t>
            </w:r>
          </w:p>
        </w:tc>
        <w:tc>
          <w:tcPr>
            <w:tcW w:w="2780" w:type="dxa"/>
            <w:gridSpan w:val="3"/>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2018年</w:t>
            </w:r>
          </w:p>
        </w:tc>
        <w:tc>
          <w:tcPr>
            <w:tcW w:w="2638"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w:t>
            </w:r>
          </w:p>
        </w:tc>
      </w:tr>
      <w:tr w:rsidR="007D7D7A">
        <w:trPr>
          <w:trHeight w:val="567"/>
          <w:jc w:val="center"/>
        </w:trPr>
        <w:tc>
          <w:tcPr>
            <w:tcW w:w="624" w:type="dxa"/>
            <w:vMerge/>
            <w:vAlign w:val="center"/>
          </w:tcPr>
          <w:p w:rsidR="007D7D7A" w:rsidRDefault="007D7D7A">
            <w:pPr>
              <w:jc w:val="center"/>
              <w:rPr>
                <w:rFonts w:ascii="仿宋_GB2312" w:eastAsia="仿宋_GB2312" w:hAnsi="仿宋_GB2312" w:cs="仿宋_GB2312"/>
                <w:b/>
                <w:sz w:val="28"/>
              </w:rPr>
            </w:pPr>
          </w:p>
        </w:tc>
        <w:tc>
          <w:tcPr>
            <w:tcW w:w="2682" w:type="dxa"/>
            <w:gridSpan w:val="2"/>
            <w:vAlign w:val="center"/>
          </w:tcPr>
          <w:p w:rsidR="007D7D7A" w:rsidRDefault="007D7D7A">
            <w:pPr>
              <w:jc w:val="center"/>
              <w:rPr>
                <w:rFonts w:ascii="仿宋_GB2312" w:eastAsia="仿宋_GB2312" w:hAnsi="仿宋_GB2312" w:cs="仿宋_GB2312"/>
                <w:sz w:val="24"/>
                <w:szCs w:val="24"/>
              </w:rPr>
            </w:pPr>
          </w:p>
        </w:tc>
        <w:tc>
          <w:tcPr>
            <w:tcW w:w="2780" w:type="dxa"/>
            <w:gridSpan w:val="3"/>
            <w:vAlign w:val="center"/>
          </w:tcPr>
          <w:p w:rsidR="007D7D7A" w:rsidRDefault="007D7D7A">
            <w:pPr>
              <w:jc w:val="center"/>
              <w:rPr>
                <w:rFonts w:ascii="仿宋_GB2312" w:eastAsia="仿宋_GB2312" w:hAnsi="仿宋_GB2312" w:cs="仿宋_GB2312"/>
                <w:sz w:val="24"/>
                <w:szCs w:val="24"/>
              </w:rPr>
            </w:pPr>
          </w:p>
        </w:tc>
        <w:tc>
          <w:tcPr>
            <w:tcW w:w="2638" w:type="dxa"/>
            <w:gridSpan w:val="2"/>
            <w:vAlign w:val="center"/>
          </w:tcPr>
          <w:p w:rsidR="007D7D7A" w:rsidRDefault="007D7D7A">
            <w:pPr>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3240" w:type="dxa"/>
            <w:gridSpan w:val="3"/>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生均实验仪器设备价值**</w:t>
            </w:r>
          </w:p>
        </w:tc>
        <w:tc>
          <w:tcPr>
            <w:tcW w:w="4860" w:type="dxa"/>
            <w:gridSpan w:val="4"/>
            <w:vAlign w:val="center"/>
          </w:tcPr>
          <w:p w:rsidR="007D7D7A" w:rsidRDefault="007D7D7A">
            <w:pPr>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3240" w:type="dxa"/>
            <w:gridSpan w:val="3"/>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实验室、实训室数量</w:t>
            </w:r>
          </w:p>
        </w:tc>
        <w:tc>
          <w:tcPr>
            <w:tcW w:w="4860" w:type="dxa"/>
            <w:gridSpan w:val="4"/>
            <w:vAlign w:val="center"/>
          </w:tcPr>
          <w:p w:rsidR="007D7D7A" w:rsidRDefault="007D7D7A">
            <w:pPr>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8100" w:type="dxa"/>
            <w:gridSpan w:val="7"/>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相对稳定的校外实践教学基地情况</w:t>
            </w:r>
          </w:p>
        </w:tc>
      </w:tr>
      <w:tr w:rsidR="007D7D7A">
        <w:trPr>
          <w:trHeight w:val="567"/>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535"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单位</w:t>
            </w:r>
          </w:p>
        </w:tc>
        <w:tc>
          <w:tcPr>
            <w:tcW w:w="885" w:type="dxa"/>
            <w:gridSpan w:val="3"/>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有否协议</w:t>
            </w:r>
          </w:p>
        </w:tc>
        <w:tc>
          <w:tcPr>
            <w:tcW w:w="3060"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承担的教学任务</w:t>
            </w:r>
          </w:p>
        </w:tc>
        <w:tc>
          <w:tcPr>
            <w:tcW w:w="1620"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每次接受学生人数</w:t>
            </w: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253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885"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30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253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885"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30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253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885"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30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253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885"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30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253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885"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30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253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885"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30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253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885"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30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253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885"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30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253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885"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30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trHeight w:val="567"/>
          <w:jc w:val="center"/>
        </w:trPr>
        <w:tc>
          <w:tcPr>
            <w:tcW w:w="624" w:type="dxa"/>
            <w:vMerge/>
            <w:vAlign w:val="center"/>
          </w:tcPr>
          <w:p w:rsidR="007D7D7A" w:rsidRDefault="007D7D7A">
            <w:pPr>
              <w:rPr>
                <w:rFonts w:ascii="仿宋_GB2312" w:eastAsia="仿宋_GB2312" w:hAnsi="仿宋_GB2312" w:cs="仿宋_GB2312"/>
                <w:sz w:val="28"/>
              </w:rPr>
            </w:pPr>
          </w:p>
        </w:tc>
        <w:tc>
          <w:tcPr>
            <w:tcW w:w="2535" w:type="dxa"/>
            <w:vAlign w:val="center"/>
          </w:tcPr>
          <w:p w:rsidR="007D7D7A" w:rsidRDefault="007D7D7A">
            <w:pPr>
              <w:spacing w:line="240" w:lineRule="exact"/>
              <w:jc w:val="center"/>
              <w:rPr>
                <w:rFonts w:ascii="仿宋_GB2312" w:eastAsia="仿宋_GB2312" w:hAnsi="仿宋_GB2312" w:cs="仿宋_GB2312"/>
                <w:sz w:val="24"/>
                <w:szCs w:val="24"/>
              </w:rPr>
            </w:pPr>
          </w:p>
        </w:tc>
        <w:tc>
          <w:tcPr>
            <w:tcW w:w="885" w:type="dxa"/>
            <w:gridSpan w:val="3"/>
            <w:vAlign w:val="center"/>
          </w:tcPr>
          <w:p w:rsidR="007D7D7A" w:rsidRDefault="007D7D7A">
            <w:pPr>
              <w:spacing w:line="240" w:lineRule="exact"/>
              <w:jc w:val="center"/>
              <w:rPr>
                <w:rFonts w:ascii="仿宋_GB2312" w:eastAsia="仿宋_GB2312" w:hAnsi="仿宋_GB2312" w:cs="仿宋_GB2312"/>
                <w:sz w:val="24"/>
                <w:szCs w:val="24"/>
              </w:rPr>
            </w:pPr>
          </w:p>
        </w:tc>
        <w:tc>
          <w:tcPr>
            <w:tcW w:w="30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1620" w:type="dxa"/>
            <w:vAlign w:val="center"/>
          </w:tcPr>
          <w:p w:rsidR="007D7D7A" w:rsidRDefault="007D7D7A">
            <w:pPr>
              <w:spacing w:line="240" w:lineRule="exact"/>
              <w:jc w:val="center"/>
              <w:rPr>
                <w:rFonts w:ascii="仿宋_GB2312" w:eastAsia="仿宋_GB2312" w:hAnsi="仿宋_GB2312" w:cs="仿宋_GB2312"/>
                <w:sz w:val="24"/>
                <w:szCs w:val="24"/>
              </w:rPr>
            </w:pPr>
          </w:p>
        </w:tc>
      </w:tr>
    </w:tbl>
    <w:p w:rsidR="007D7D7A" w:rsidRDefault="00762FD0">
      <w:pPr>
        <w:rPr>
          <w:rFonts w:ascii="仿宋_GB2312" w:eastAsia="仿宋_GB2312" w:hAnsi="仿宋_GB2312" w:cs="仿宋_GB2312"/>
          <w:sz w:val="24"/>
        </w:rPr>
      </w:pPr>
      <w:r>
        <w:rPr>
          <w:rFonts w:ascii="仿宋_GB2312" w:eastAsia="仿宋_GB2312" w:hAnsi="仿宋_GB2312" w:cs="仿宋_GB2312" w:hint="eastAsia"/>
          <w:sz w:val="24"/>
        </w:rPr>
        <w:t>*教学经费指专业业务费、教学差旅费、教学仪器维修费、教学仪器设备购置费、图书资料购置费、体育维护费。</w:t>
      </w:r>
    </w:p>
    <w:p w:rsidR="007D7D7A" w:rsidRDefault="00762FD0">
      <w:pPr>
        <w:rPr>
          <w:rFonts w:ascii="仿宋_GB2312" w:eastAsia="仿宋_GB2312" w:hAnsi="仿宋_GB2312" w:cs="仿宋_GB2312"/>
          <w:sz w:val="24"/>
        </w:rPr>
      </w:pPr>
      <w:r>
        <w:rPr>
          <w:rFonts w:ascii="仿宋_GB2312" w:eastAsia="仿宋_GB2312" w:hAnsi="仿宋_GB2312" w:cs="仿宋_GB2312" w:hint="eastAsia"/>
          <w:sz w:val="24"/>
        </w:rPr>
        <w:t>**实验仪器设备指单价高于800元的仪器设备。</w:t>
      </w:r>
    </w:p>
    <w:p w:rsidR="007D7D7A" w:rsidRDefault="007D7D7A">
      <w:pPr>
        <w:rPr>
          <w:rFonts w:ascii="宋体" w:hAnsi="宋体"/>
          <w:sz w:val="24"/>
        </w:rPr>
      </w:pPr>
    </w:p>
    <w:p w:rsidR="007D7D7A" w:rsidRDefault="00762FD0">
      <w:pPr>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5.教学效果与社会评价 </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624"/>
        <w:gridCol w:w="1728"/>
        <w:gridCol w:w="1032"/>
        <w:gridCol w:w="120"/>
        <w:gridCol w:w="396"/>
        <w:gridCol w:w="954"/>
        <w:gridCol w:w="594"/>
        <w:gridCol w:w="6"/>
        <w:gridCol w:w="690"/>
        <w:gridCol w:w="60"/>
        <w:gridCol w:w="792"/>
        <w:gridCol w:w="558"/>
        <w:gridCol w:w="1209"/>
        <w:gridCol w:w="141"/>
      </w:tblGrid>
      <w:tr w:rsidR="007D7D7A">
        <w:trPr>
          <w:gridBefore w:val="1"/>
          <w:wBefore w:w="108" w:type="dxa"/>
          <w:cantSplit/>
          <w:trHeight w:val="610"/>
          <w:jc w:val="center"/>
        </w:trPr>
        <w:tc>
          <w:tcPr>
            <w:tcW w:w="624" w:type="dxa"/>
            <w:vMerge w:val="restart"/>
            <w:vAlign w:val="center"/>
          </w:tcPr>
          <w:p w:rsidR="007D7D7A" w:rsidRDefault="00762FD0">
            <w:pPr>
              <w:snapToGrid w:val="0"/>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p w:rsidR="007D7D7A" w:rsidRDefault="00762FD0">
            <w:pPr>
              <w:jc w:val="center"/>
              <w:rPr>
                <w:rFonts w:ascii="仿宋_GB2312" w:eastAsia="仿宋_GB2312" w:hAnsi="仿宋_GB2312" w:cs="仿宋_GB2312"/>
                <w:sz w:val="28"/>
              </w:rPr>
            </w:pPr>
            <w:r>
              <w:rPr>
                <w:rFonts w:ascii="仿宋_GB2312" w:eastAsia="仿宋_GB2312" w:hAnsi="仿宋_GB2312" w:cs="仿宋_GB2312" w:hint="eastAsia"/>
                <w:sz w:val="24"/>
                <w:szCs w:val="24"/>
              </w:rPr>
              <w:t>本专业教学效果与社会评价</w:t>
            </w:r>
          </w:p>
        </w:tc>
        <w:tc>
          <w:tcPr>
            <w:tcW w:w="8280" w:type="dxa"/>
            <w:gridSpan w:val="13"/>
            <w:vAlign w:val="center"/>
          </w:tcPr>
          <w:p w:rsidR="007D7D7A" w:rsidRDefault="00762FD0">
            <w:pPr>
              <w:spacing w:line="24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近5年学生参加省级及以上部门组织的各种教学类竞赛（全国职业院校技能大赛等）或在国际比赛中获奖情况</w:t>
            </w:r>
          </w:p>
        </w:tc>
      </w:tr>
      <w:tr w:rsidR="007D7D7A">
        <w:trPr>
          <w:gridBefore w:val="1"/>
          <w:wBefore w:w="108" w:type="dxa"/>
          <w:cantSplit/>
          <w:trHeight w:val="70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760" w:type="dxa"/>
            <w:gridSpan w:val="2"/>
            <w:vAlign w:val="center"/>
          </w:tcPr>
          <w:p w:rsidR="007D7D7A" w:rsidRDefault="00762FD0">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竞赛时间</w:t>
            </w:r>
          </w:p>
        </w:tc>
        <w:tc>
          <w:tcPr>
            <w:tcW w:w="2760" w:type="dxa"/>
            <w:gridSpan w:val="6"/>
            <w:vAlign w:val="center"/>
          </w:tcPr>
          <w:p w:rsidR="007D7D7A" w:rsidRDefault="00762FD0">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竞赛名称</w:t>
            </w:r>
          </w:p>
        </w:tc>
        <w:tc>
          <w:tcPr>
            <w:tcW w:w="2760" w:type="dxa"/>
            <w:gridSpan w:val="5"/>
            <w:vAlign w:val="center"/>
          </w:tcPr>
          <w:p w:rsidR="007D7D7A" w:rsidRDefault="00762FD0">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获奖等级</w:t>
            </w:r>
          </w:p>
        </w:tc>
      </w:tr>
      <w:tr w:rsidR="007D7D7A">
        <w:trPr>
          <w:gridBefore w:val="1"/>
          <w:wBefore w:w="108" w:type="dxa"/>
          <w:cantSplit/>
          <w:trHeight w:val="70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7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6"/>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gridBefore w:val="1"/>
          <w:wBefore w:w="108" w:type="dxa"/>
          <w:cantSplit/>
          <w:trHeight w:val="70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7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6"/>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gridBefore w:val="1"/>
          <w:wBefore w:w="108" w:type="dxa"/>
          <w:cantSplit/>
          <w:trHeight w:val="70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7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6"/>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gridBefore w:val="1"/>
          <w:wBefore w:w="108" w:type="dxa"/>
          <w:cantSplit/>
          <w:trHeight w:val="70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7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6"/>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gridBefore w:val="1"/>
          <w:wBefore w:w="108" w:type="dxa"/>
          <w:cantSplit/>
          <w:trHeight w:val="70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7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6"/>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gridBefore w:val="1"/>
          <w:wBefore w:w="108" w:type="dxa"/>
          <w:cantSplit/>
          <w:trHeight w:val="70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7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6"/>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gridBefore w:val="1"/>
          <w:wBefore w:w="108" w:type="dxa"/>
          <w:cantSplit/>
          <w:trHeight w:val="70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7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6"/>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gridBefore w:val="1"/>
          <w:wBefore w:w="108" w:type="dxa"/>
          <w:cantSplit/>
          <w:trHeight w:val="70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7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6"/>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gridBefore w:val="1"/>
          <w:wBefore w:w="108" w:type="dxa"/>
          <w:cantSplit/>
          <w:trHeight w:val="70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760" w:type="dxa"/>
            <w:gridSpan w:val="2"/>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6"/>
            <w:vAlign w:val="center"/>
          </w:tcPr>
          <w:p w:rsidR="007D7D7A" w:rsidRDefault="007D7D7A">
            <w:pPr>
              <w:spacing w:line="240" w:lineRule="exact"/>
              <w:jc w:val="center"/>
              <w:rPr>
                <w:rFonts w:ascii="仿宋_GB2312" w:eastAsia="仿宋_GB2312" w:hAnsi="仿宋_GB2312" w:cs="仿宋_GB2312"/>
                <w:sz w:val="24"/>
                <w:szCs w:val="24"/>
              </w:rPr>
            </w:pPr>
          </w:p>
        </w:tc>
        <w:tc>
          <w:tcPr>
            <w:tcW w:w="2760" w:type="dxa"/>
            <w:gridSpan w:val="5"/>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gridBefore w:val="1"/>
          <w:wBefore w:w="108" w:type="dxa"/>
          <w:trHeight w:val="64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8280" w:type="dxa"/>
            <w:gridSpan w:val="13"/>
            <w:vAlign w:val="center"/>
          </w:tcPr>
          <w:p w:rsidR="007D7D7A" w:rsidRDefault="00762FD0">
            <w:pPr>
              <w:spacing w:line="2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本专业近5年招生数</w:t>
            </w:r>
          </w:p>
        </w:tc>
      </w:tr>
      <w:tr w:rsidR="007D7D7A">
        <w:trPr>
          <w:gridBefore w:val="1"/>
          <w:wBefore w:w="108" w:type="dxa"/>
          <w:trHeight w:val="64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1728" w:type="dxa"/>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2016年</w:t>
            </w:r>
          </w:p>
        </w:tc>
        <w:tc>
          <w:tcPr>
            <w:tcW w:w="1548" w:type="dxa"/>
            <w:gridSpan w:val="3"/>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2017年</w:t>
            </w:r>
          </w:p>
        </w:tc>
        <w:tc>
          <w:tcPr>
            <w:tcW w:w="1548"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2018年</w:t>
            </w:r>
          </w:p>
        </w:tc>
        <w:tc>
          <w:tcPr>
            <w:tcW w:w="1548" w:type="dxa"/>
            <w:gridSpan w:val="4"/>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 年</w:t>
            </w:r>
          </w:p>
        </w:tc>
        <w:tc>
          <w:tcPr>
            <w:tcW w:w="1908" w:type="dxa"/>
            <w:gridSpan w:val="3"/>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2020年</w:t>
            </w:r>
          </w:p>
        </w:tc>
      </w:tr>
      <w:tr w:rsidR="007D7D7A">
        <w:trPr>
          <w:gridBefore w:val="1"/>
          <w:wBefore w:w="108" w:type="dxa"/>
          <w:trHeight w:val="645"/>
          <w:jc w:val="center"/>
        </w:trPr>
        <w:tc>
          <w:tcPr>
            <w:tcW w:w="624" w:type="dxa"/>
            <w:vMerge/>
            <w:vAlign w:val="center"/>
          </w:tcPr>
          <w:p w:rsidR="007D7D7A" w:rsidRDefault="007D7D7A">
            <w:pPr>
              <w:jc w:val="center"/>
              <w:rPr>
                <w:rFonts w:ascii="仿宋_GB2312" w:eastAsia="仿宋_GB2312" w:hAnsi="仿宋_GB2312" w:cs="仿宋_GB2312"/>
                <w:b/>
                <w:sz w:val="28"/>
              </w:rPr>
            </w:pPr>
          </w:p>
        </w:tc>
        <w:tc>
          <w:tcPr>
            <w:tcW w:w="1728" w:type="dxa"/>
            <w:vAlign w:val="center"/>
          </w:tcPr>
          <w:p w:rsidR="007D7D7A" w:rsidRDefault="007D7D7A">
            <w:pPr>
              <w:jc w:val="center"/>
              <w:rPr>
                <w:rFonts w:ascii="仿宋_GB2312" w:eastAsia="仿宋_GB2312" w:hAnsi="仿宋_GB2312" w:cs="仿宋_GB2312"/>
                <w:sz w:val="24"/>
                <w:szCs w:val="24"/>
              </w:rPr>
            </w:pPr>
          </w:p>
        </w:tc>
        <w:tc>
          <w:tcPr>
            <w:tcW w:w="1548" w:type="dxa"/>
            <w:gridSpan w:val="3"/>
            <w:vAlign w:val="center"/>
          </w:tcPr>
          <w:p w:rsidR="007D7D7A" w:rsidRDefault="007D7D7A">
            <w:pPr>
              <w:jc w:val="center"/>
              <w:rPr>
                <w:rFonts w:ascii="仿宋_GB2312" w:eastAsia="仿宋_GB2312" w:hAnsi="仿宋_GB2312" w:cs="仿宋_GB2312"/>
                <w:sz w:val="24"/>
                <w:szCs w:val="24"/>
              </w:rPr>
            </w:pPr>
          </w:p>
        </w:tc>
        <w:tc>
          <w:tcPr>
            <w:tcW w:w="1548" w:type="dxa"/>
            <w:gridSpan w:val="2"/>
            <w:vAlign w:val="center"/>
          </w:tcPr>
          <w:p w:rsidR="007D7D7A" w:rsidRDefault="007D7D7A">
            <w:pPr>
              <w:jc w:val="center"/>
              <w:rPr>
                <w:rFonts w:ascii="仿宋_GB2312" w:eastAsia="仿宋_GB2312" w:hAnsi="仿宋_GB2312" w:cs="仿宋_GB2312"/>
                <w:sz w:val="24"/>
                <w:szCs w:val="24"/>
              </w:rPr>
            </w:pPr>
          </w:p>
        </w:tc>
        <w:tc>
          <w:tcPr>
            <w:tcW w:w="1548" w:type="dxa"/>
            <w:gridSpan w:val="4"/>
            <w:vAlign w:val="center"/>
          </w:tcPr>
          <w:p w:rsidR="007D7D7A" w:rsidRDefault="007D7D7A">
            <w:pPr>
              <w:jc w:val="center"/>
              <w:rPr>
                <w:rFonts w:ascii="仿宋_GB2312" w:eastAsia="仿宋_GB2312" w:hAnsi="仿宋_GB2312" w:cs="仿宋_GB2312"/>
                <w:sz w:val="24"/>
                <w:szCs w:val="24"/>
              </w:rPr>
            </w:pPr>
          </w:p>
        </w:tc>
        <w:tc>
          <w:tcPr>
            <w:tcW w:w="1908" w:type="dxa"/>
            <w:gridSpan w:val="3"/>
            <w:vAlign w:val="center"/>
          </w:tcPr>
          <w:p w:rsidR="007D7D7A" w:rsidRDefault="007D7D7A">
            <w:pPr>
              <w:jc w:val="center"/>
              <w:rPr>
                <w:rFonts w:ascii="仿宋_GB2312" w:eastAsia="仿宋_GB2312" w:hAnsi="仿宋_GB2312" w:cs="仿宋_GB2312"/>
                <w:sz w:val="24"/>
                <w:szCs w:val="24"/>
              </w:rPr>
            </w:pPr>
          </w:p>
        </w:tc>
      </w:tr>
      <w:tr w:rsidR="007D7D7A">
        <w:trPr>
          <w:gridBefore w:val="1"/>
          <w:wBefore w:w="108" w:type="dxa"/>
          <w:trHeight w:val="64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4830" w:type="dxa"/>
            <w:gridSpan w:val="7"/>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近5年平均新生第一志愿报考率</w:t>
            </w:r>
          </w:p>
        </w:tc>
        <w:tc>
          <w:tcPr>
            <w:tcW w:w="3450" w:type="dxa"/>
            <w:gridSpan w:val="6"/>
            <w:vAlign w:val="center"/>
          </w:tcPr>
          <w:p w:rsidR="007D7D7A" w:rsidRDefault="007D7D7A">
            <w:pPr>
              <w:jc w:val="center"/>
              <w:rPr>
                <w:rFonts w:ascii="仿宋_GB2312" w:eastAsia="仿宋_GB2312" w:hAnsi="仿宋_GB2312" w:cs="仿宋_GB2312"/>
                <w:sz w:val="24"/>
                <w:szCs w:val="24"/>
              </w:rPr>
            </w:pPr>
          </w:p>
        </w:tc>
      </w:tr>
      <w:tr w:rsidR="007D7D7A">
        <w:trPr>
          <w:gridBefore w:val="1"/>
          <w:wBefore w:w="108" w:type="dxa"/>
          <w:cantSplit/>
          <w:trHeight w:val="64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880" w:type="dxa"/>
            <w:gridSpan w:val="3"/>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近4年毕业生情况</w:t>
            </w:r>
          </w:p>
        </w:tc>
        <w:tc>
          <w:tcPr>
            <w:tcW w:w="1350"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2016年</w:t>
            </w:r>
          </w:p>
        </w:tc>
        <w:tc>
          <w:tcPr>
            <w:tcW w:w="1350" w:type="dxa"/>
            <w:gridSpan w:val="4"/>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2017年</w:t>
            </w:r>
          </w:p>
        </w:tc>
        <w:tc>
          <w:tcPr>
            <w:tcW w:w="1350"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2018年</w:t>
            </w:r>
          </w:p>
        </w:tc>
        <w:tc>
          <w:tcPr>
            <w:tcW w:w="1350" w:type="dxa"/>
            <w:gridSpan w:val="2"/>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2019年</w:t>
            </w:r>
          </w:p>
        </w:tc>
      </w:tr>
      <w:tr w:rsidR="007D7D7A">
        <w:trPr>
          <w:gridBefore w:val="1"/>
          <w:wBefore w:w="108" w:type="dxa"/>
          <w:trHeight w:val="825"/>
          <w:jc w:val="center"/>
        </w:trPr>
        <w:tc>
          <w:tcPr>
            <w:tcW w:w="624" w:type="dxa"/>
            <w:vMerge/>
            <w:vAlign w:val="center"/>
          </w:tcPr>
          <w:p w:rsidR="007D7D7A" w:rsidRDefault="007D7D7A">
            <w:pPr>
              <w:jc w:val="center"/>
              <w:rPr>
                <w:rFonts w:ascii="仿宋_GB2312" w:eastAsia="仿宋_GB2312" w:hAnsi="仿宋_GB2312" w:cs="仿宋_GB2312"/>
                <w:sz w:val="28"/>
              </w:rPr>
            </w:pPr>
          </w:p>
        </w:tc>
        <w:tc>
          <w:tcPr>
            <w:tcW w:w="2880" w:type="dxa"/>
            <w:gridSpan w:val="3"/>
            <w:vAlign w:val="center"/>
          </w:tcPr>
          <w:p w:rsidR="007D7D7A" w:rsidRDefault="00762FD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本专业近4年毕业生一次性就业率</w:t>
            </w:r>
          </w:p>
        </w:tc>
        <w:tc>
          <w:tcPr>
            <w:tcW w:w="1350" w:type="dxa"/>
            <w:gridSpan w:val="2"/>
            <w:vAlign w:val="center"/>
          </w:tcPr>
          <w:p w:rsidR="007D7D7A" w:rsidRDefault="007D7D7A">
            <w:pPr>
              <w:jc w:val="center"/>
              <w:rPr>
                <w:rFonts w:ascii="仿宋_GB2312" w:eastAsia="仿宋_GB2312" w:hAnsi="仿宋_GB2312" w:cs="仿宋_GB2312"/>
                <w:sz w:val="24"/>
                <w:szCs w:val="24"/>
              </w:rPr>
            </w:pPr>
          </w:p>
        </w:tc>
        <w:tc>
          <w:tcPr>
            <w:tcW w:w="1350" w:type="dxa"/>
            <w:gridSpan w:val="4"/>
            <w:vAlign w:val="center"/>
          </w:tcPr>
          <w:p w:rsidR="007D7D7A" w:rsidRDefault="007D7D7A">
            <w:pPr>
              <w:jc w:val="center"/>
              <w:rPr>
                <w:rFonts w:ascii="仿宋_GB2312" w:eastAsia="仿宋_GB2312" w:hAnsi="仿宋_GB2312" w:cs="仿宋_GB2312"/>
                <w:sz w:val="24"/>
                <w:szCs w:val="24"/>
              </w:rPr>
            </w:pPr>
          </w:p>
        </w:tc>
        <w:tc>
          <w:tcPr>
            <w:tcW w:w="1350" w:type="dxa"/>
            <w:gridSpan w:val="2"/>
            <w:vAlign w:val="center"/>
          </w:tcPr>
          <w:p w:rsidR="007D7D7A" w:rsidRDefault="007D7D7A">
            <w:pPr>
              <w:jc w:val="center"/>
              <w:rPr>
                <w:rFonts w:ascii="仿宋_GB2312" w:eastAsia="仿宋_GB2312" w:hAnsi="仿宋_GB2312" w:cs="仿宋_GB2312"/>
                <w:sz w:val="24"/>
                <w:szCs w:val="24"/>
              </w:rPr>
            </w:pPr>
          </w:p>
        </w:tc>
        <w:tc>
          <w:tcPr>
            <w:tcW w:w="1350" w:type="dxa"/>
            <w:gridSpan w:val="2"/>
            <w:vAlign w:val="center"/>
          </w:tcPr>
          <w:p w:rsidR="007D7D7A" w:rsidRDefault="007D7D7A">
            <w:pPr>
              <w:jc w:val="center"/>
              <w:rPr>
                <w:rFonts w:ascii="仿宋_GB2312" w:eastAsia="仿宋_GB2312" w:hAnsi="仿宋_GB2312" w:cs="仿宋_GB2312"/>
                <w:sz w:val="24"/>
                <w:szCs w:val="24"/>
              </w:rPr>
            </w:pPr>
          </w:p>
        </w:tc>
      </w:tr>
      <w:tr w:rsidR="007D7D7A">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gridAfter w:val="1"/>
          <w:wAfter w:w="141" w:type="dxa"/>
          <w:cantSplit/>
          <w:trHeight w:val="12911"/>
          <w:jc w:val="center"/>
        </w:trPr>
        <w:tc>
          <w:tcPr>
            <w:tcW w:w="8871" w:type="dxa"/>
            <w:gridSpan w:val="14"/>
            <w:tcBorders>
              <w:top w:val="single" w:sz="8" w:space="0" w:color="auto"/>
              <w:left w:val="single" w:sz="8" w:space="0" w:color="auto"/>
              <w:bottom w:val="single" w:sz="8" w:space="0" w:color="auto"/>
              <w:right w:val="single" w:sz="8" w:space="0" w:color="auto"/>
            </w:tcBorders>
          </w:tcPr>
          <w:p w:rsidR="007D7D7A" w:rsidRDefault="00762FD0">
            <w:pPr>
              <w:rPr>
                <w:rFonts w:ascii="仿宋_GB2312" w:eastAsia="仿宋_GB2312" w:hAnsi="仿宋_GB2312" w:cs="仿宋_GB2312"/>
                <w:szCs w:val="21"/>
              </w:rPr>
            </w:pPr>
            <w:r>
              <w:rPr>
                <w:rFonts w:ascii="仿宋_GB2312" w:eastAsia="仿宋_GB2312" w:hAnsi="仿宋_GB2312" w:cs="仿宋_GB2312" w:hint="eastAsia"/>
                <w:bCs/>
                <w:position w:val="6"/>
                <w:sz w:val="24"/>
                <w:szCs w:val="24"/>
              </w:rPr>
              <w:lastRenderedPageBreak/>
              <w:t>6.建设目标与实施方案（包括申报专业所面向的行业产业现状及发展趋势简要分析、专业建设总目标、师资队伍建设目标、人才培养目标、实习条件改善目标，建设实施步骤与内容等）：</w:t>
            </w:r>
          </w:p>
        </w:tc>
      </w:tr>
      <w:tr w:rsidR="007D7D7A">
        <w:tblPrEx>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Ex>
        <w:trPr>
          <w:gridAfter w:val="1"/>
          <w:wAfter w:w="141" w:type="dxa"/>
          <w:cantSplit/>
          <w:trHeight w:val="12846"/>
          <w:jc w:val="center"/>
        </w:trPr>
        <w:tc>
          <w:tcPr>
            <w:tcW w:w="8871" w:type="dxa"/>
            <w:gridSpan w:val="14"/>
            <w:tcBorders>
              <w:top w:val="single" w:sz="8" w:space="0" w:color="auto"/>
              <w:left w:val="single" w:sz="8" w:space="0" w:color="auto"/>
              <w:bottom w:val="single" w:sz="8" w:space="0" w:color="auto"/>
              <w:right w:val="single" w:sz="8" w:space="0" w:color="auto"/>
            </w:tcBorders>
          </w:tcPr>
          <w:p w:rsidR="007D7D7A" w:rsidRDefault="00762FD0">
            <w:pPr>
              <w:rPr>
                <w:rFonts w:ascii="仿宋_GB2312" w:eastAsia="仿宋_GB2312" w:hAnsi="仿宋_GB2312" w:cs="仿宋_GB2312"/>
                <w:bCs/>
                <w:position w:val="6"/>
                <w:sz w:val="24"/>
                <w:szCs w:val="24"/>
              </w:rPr>
            </w:pPr>
            <w:r>
              <w:rPr>
                <w:rFonts w:ascii="仿宋_GB2312" w:eastAsia="仿宋_GB2312" w:hAnsi="仿宋_GB2312" w:cs="仿宋_GB2312" w:hint="eastAsia"/>
                <w:bCs/>
                <w:position w:val="6"/>
                <w:sz w:val="24"/>
                <w:szCs w:val="24"/>
              </w:rPr>
              <w:lastRenderedPageBreak/>
              <w:t>7.调整优化举措与保障措施（包括要解决的关键问题，采取的主要办法，建设目标实现的组织、人员、经费、政策保障及质量控制等，不超过3000字）：</w:t>
            </w: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bCs/>
                <w:position w:val="6"/>
              </w:rPr>
            </w:pPr>
          </w:p>
          <w:p w:rsidR="007D7D7A" w:rsidRDefault="007D7D7A">
            <w:pPr>
              <w:rPr>
                <w:rFonts w:ascii="仿宋_GB2312" w:eastAsia="仿宋_GB2312" w:hAnsi="仿宋_GB2312" w:cs="仿宋_GB2312"/>
                <w:szCs w:val="21"/>
              </w:rPr>
            </w:pPr>
          </w:p>
        </w:tc>
      </w:tr>
    </w:tbl>
    <w:p w:rsidR="007D7D7A" w:rsidRDefault="00762FD0">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 w:val="24"/>
          <w:szCs w:val="24"/>
        </w:rPr>
      </w:pPr>
      <w:r>
        <w:rPr>
          <w:rFonts w:ascii="仿宋_GB2312" w:eastAsia="仿宋_GB2312" w:hAnsi="仿宋_GB2312" w:cs="仿宋_GB2312" w:hint="eastAsia"/>
          <w:kern w:val="0"/>
          <w:sz w:val="24"/>
          <w:szCs w:val="24"/>
        </w:rPr>
        <w:lastRenderedPageBreak/>
        <w:t>8.建设进度安排及2021年、2022、2023年预期绩效</w:t>
      </w:r>
      <w:r>
        <w:rPr>
          <w:rFonts w:ascii="仿宋_GB2312" w:eastAsia="仿宋_GB2312" w:hAnsi="仿宋_GB2312" w:cs="仿宋_GB2312" w:hint="eastAsia"/>
          <w:bCs/>
          <w:position w:val="6"/>
          <w:sz w:val="24"/>
          <w:szCs w:val="24"/>
        </w:rPr>
        <w:t>：</w:t>
      </w: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D7D7A">
      <w:pPr>
        <w:pBdr>
          <w:top w:val="single" w:sz="8" w:space="1" w:color="auto"/>
          <w:left w:val="single" w:sz="8" w:space="17" w:color="auto"/>
          <w:bottom w:val="single" w:sz="8" w:space="0" w:color="auto"/>
          <w:right w:val="single" w:sz="8" w:space="1" w:color="auto"/>
        </w:pBdr>
        <w:spacing w:line="420" w:lineRule="exact"/>
        <w:jc w:val="left"/>
        <w:rPr>
          <w:rFonts w:ascii="仿宋_GB2312" w:eastAsia="仿宋_GB2312" w:hAnsi="仿宋_GB2312" w:cs="仿宋_GB2312"/>
          <w:bCs/>
          <w:position w:val="6"/>
          <w:szCs w:val="21"/>
        </w:rPr>
      </w:pPr>
    </w:p>
    <w:p w:rsidR="007D7D7A" w:rsidRDefault="00762FD0">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lastRenderedPageBreak/>
        <w:t>9. 建设经费预算</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71"/>
        <w:gridCol w:w="1427"/>
        <w:gridCol w:w="1391"/>
        <w:gridCol w:w="1585"/>
        <w:gridCol w:w="1621"/>
        <w:gridCol w:w="1550"/>
      </w:tblGrid>
      <w:tr w:rsidR="007D7D7A">
        <w:trPr>
          <w:cantSplit/>
          <w:trHeight w:val="592"/>
          <w:jc w:val="center"/>
        </w:trPr>
        <w:tc>
          <w:tcPr>
            <w:tcW w:w="1271" w:type="dxa"/>
            <w:vMerge w:val="restart"/>
            <w:tcBorders>
              <w:top w:val="single" w:sz="8" w:space="0" w:color="auto"/>
              <w:left w:val="single" w:sz="8" w:space="0" w:color="auto"/>
              <w:right w:val="single" w:sz="4" w:space="0" w:color="auto"/>
            </w:tcBorders>
            <w:tcMar>
              <w:left w:w="28" w:type="dxa"/>
              <w:right w:w="28" w:type="dxa"/>
            </w:tcMar>
            <w:vAlign w:val="center"/>
          </w:tcPr>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建设内容</w:t>
            </w:r>
          </w:p>
        </w:tc>
        <w:tc>
          <w:tcPr>
            <w:tcW w:w="7574" w:type="dxa"/>
            <w:gridSpan w:val="5"/>
            <w:tcBorders>
              <w:top w:val="single" w:sz="8" w:space="0" w:color="auto"/>
              <w:left w:val="single" w:sz="4" w:space="0" w:color="auto"/>
              <w:bottom w:val="single" w:sz="4" w:space="0" w:color="auto"/>
              <w:right w:val="single" w:sz="8" w:space="0" w:color="auto"/>
            </w:tcBorders>
            <w:vAlign w:val="center"/>
          </w:tcPr>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建设经费来源及预算</w:t>
            </w:r>
          </w:p>
        </w:tc>
      </w:tr>
      <w:tr w:rsidR="007D7D7A">
        <w:trPr>
          <w:cantSplit/>
          <w:trHeight w:val="1291"/>
          <w:jc w:val="center"/>
        </w:trPr>
        <w:tc>
          <w:tcPr>
            <w:tcW w:w="1271" w:type="dxa"/>
            <w:vMerge/>
            <w:tcBorders>
              <w:left w:val="single" w:sz="8" w:space="0" w:color="auto"/>
              <w:bottom w:val="single" w:sz="6"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bCs/>
                <w:sz w:val="24"/>
                <w:szCs w:val="24"/>
              </w:rPr>
            </w:pPr>
          </w:p>
        </w:tc>
        <w:tc>
          <w:tcPr>
            <w:tcW w:w="1427"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合计</w:t>
            </w:r>
          </w:p>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（万元）</w:t>
            </w:r>
          </w:p>
        </w:tc>
        <w:tc>
          <w:tcPr>
            <w:tcW w:w="1391"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市财政</w:t>
            </w:r>
          </w:p>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（万元）</w:t>
            </w:r>
          </w:p>
        </w:tc>
        <w:tc>
          <w:tcPr>
            <w:tcW w:w="1585"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学校自筹</w:t>
            </w:r>
          </w:p>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（来源：</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hint="eastAsia"/>
                <w:bCs/>
                <w:sz w:val="24"/>
                <w:szCs w:val="24"/>
              </w:rPr>
              <w:t>）</w:t>
            </w:r>
          </w:p>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（万元）</w:t>
            </w:r>
          </w:p>
        </w:tc>
        <w:tc>
          <w:tcPr>
            <w:tcW w:w="1621" w:type="dxa"/>
            <w:tcBorders>
              <w:top w:val="single" w:sz="4" w:space="0" w:color="auto"/>
              <w:left w:val="single" w:sz="4" w:space="0" w:color="auto"/>
              <w:bottom w:val="single" w:sz="6" w:space="0" w:color="auto"/>
              <w:right w:val="single" w:sz="4" w:space="0" w:color="auto"/>
            </w:tcBorders>
            <w:tcMar>
              <w:left w:w="28" w:type="dxa"/>
              <w:right w:w="28" w:type="dxa"/>
            </w:tcMar>
            <w:vAlign w:val="center"/>
          </w:tcPr>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行业企业</w:t>
            </w:r>
          </w:p>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（来源：</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hint="eastAsia"/>
                <w:bCs/>
                <w:sz w:val="24"/>
                <w:szCs w:val="24"/>
              </w:rPr>
              <w:t>）</w:t>
            </w:r>
          </w:p>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（万元）</w:t>
            </w:r>
          </w:p>
        </w:tc>
        <w:tc>
          <w:tcPr>
            <w:tcW w:w="1550" w:type="dxa"/>
            <w:tcBorders>
              <w:top w:val="single" w:sz="4" w:space="0" w:color="auto"/>
              <w:left w:val="single" w:sz="4" w:space="0" w:color="auto"/>
              <w:bottom w:val="single" w:sz="6" w:space="0" w:color="auto"/>
              <w:right w:val="single" w:sz="8" w:space="0" w:color="auto"/>
            </w:tcBorders>
            <w:tcMar>
              <w:left w:w="28" w:type="dxa"/>
              <w:right w:w="28" w:type="dxa"/>
            </w:tcMar>
            <w:vAlign w:val="center"/>
          </w:tcPr>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其他</w:t>
            </w:r>
          </w:p>
          <w:p w:rsidR="007D7D7A" w:rsidRDefault="00762FD0">
            <w:pPr>
              <w:spacing w:line="240" w:lineRule="exac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（来源：</w:t>
            </w:r>
            <w:r>
              <w:rPr>
                <w:rFonts w:ascii="仿宋_GB2312" w:eastAsia="仿宋_GB2312" w:hAnsi="仿宋_GB2312" w:cs="仿宋_GB2312" w:hint="eastAsia"/>
                <w:bCs/>
                <w:sz w:val="24"/>
                <w:szCs w:val="24"/>
                <w:u w:val="single"/>
              </w:rPr>
              <w:t xml:space="preserve">　　</w:t>
            </w:r>
            <w:r>
              <w:rPr>
                <w:rFonts w:ascii="仿宋_GB2312" w:eastAsia="仿宋_GB2312" w:hAnsi="仿宋_GB2312" w:cs="仿宋_GB2312" w:hint="eastAsia"/>
                <w:bCs/>
                <w:sz w:val="24"/>
                <w:szCs w:val="24"/>
              </w:rPr>
              <w:t>）</w:t>
            </w:r>
          </w:p>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（万元）</w:t>
            </w:r>
          </w:p>
        </w:tc>
      </w:tr>
      <w:tr w:rsidR="007D7D7A">
        <w:trPr>
          <w:cantSplit/>
          <w:trHeight w:val="685"/>
          <w:jc w:val="center"/>
        </w:trPr>
        <w:tc>
          <w:tcPr>
            <w:tcW w:w="1271" w:type="dxa"/>
            <w:tcBorders>
              <w:top w:val="single" w:sz="6" w:space="0" w:color="auto"/>
              <w:left w:val="single" w:sz="8" w:space="0" w:color="auto"/>
              <w:bottom w:val="single" w:sz="8" w:space="0" w:color="auto"/>
              <w:right w:val="single" w:sz="4" w:space="0" w:color="auto"/>
            </w:tcBorders>
            <w:tcMar>
              <w:left w:w="28" w:type="dxa"/>
              <w:right w:w="28" w:type="dxa"/>
            </w:tcMar>
            <w:vAlign w:val="center"/>
          </w:tcPr>
          <w:p w:rsidR="007D7D7A" w:rsidRDefault="00762FD0">
            <w:pPr>
              <w:spacing w:line="2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总计（万元）</w:t>
            </w:r>
          </w:p>
        </w:tc>
        <w:tc>
          <w:tcPr>
            <w:tcW w:w="1427" w:type="dxa"/>
            <w:tcBorders>
              <w:top w:val="single" w:sz="6" w:space="0" w:color="auto"/>
              <w:left w:val="single" w:sz="4" w:space="0" w:color="auto"/>
              <w:bottom w:val="single" w:sz="8"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bCs/>
                <w:sz w:val="24"/>
                <w:szCs w:val="24"/>
              </w:rPr>
            </w:pPr>
          </w:p>
        </w:tc>
        <w:tc>
          <w:tcPr>
            <w:tcW w:w="1391" w:type="dxa"/>
            <w:tcBorders>
              <w:top w:val="single" w:sz="6" w:space="0" w:color="auto"/>
              <w:left w:val="single" w:sz="4" w:space="0" w:color="auto"/>
              <w:bottom w:val="single" w:sz="8"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 w:val="24"/>
                <w:szCs w:val="24"/>
              </w:rPr>
            </w:pPr>
          </w:p>
        </w:tc>
        <w:tc>
          <w:tcPr>
            <w:tcW w:w="1585" w:type="dxa"/>
            <w:tcBorders>
              <w:top w:val="single" w:sz="6" w:space="0" w:color="auto"/>
              <w:left w:val="single" w:sz="4" w:space="0" w:color="auto"/>
              <w:bottom w:val="single" w:sz="8"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 w:val="24"/>
                <w:szCs w:val="24"/>
              </w:rPr>
            </w:pPr>
          </w:p>
        </w:tc>
        <w:tc>
          <w:tcPr>
            <w:tcW w:w="1621" w:type="dxa"/>
            <w:tcBorders>
              <w:top w:val="single" w:sz="6" w:space="0" w:color="auto"/>
              <w:left w:val="single" w:sz="4" w:space="0" w:color="auto"/>
              <w:bottom w:val="single" w:sz="8"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 w:val="24"/>
                <w:szCs w:val="24"/>
              </w:rPr>
            </w:pPr>
          </w:p>
        </w:tc>
        <w:tc>
          <w:tcPr>
            <w:tcW w:w="1550" w:type="dxa"/>
            <w:tcBorders>
              <w:top w:val="single" w:sz="6" w:space="0" w:color="auto"/>
              <w:left w:val="single" w:sz="4" w:space="0" w:color="auto"/>
              <w:bottom w:val="single" w:sz="8"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 w:val="24"/>
                <w:szCs w:val="24"/>
              </w:rPr>
            </w:pPr>
          </w:p>
        </w:tc>
      </w:tr>
      <w:tr w:rsidR="007D7D7A">
        <w:trPr>
          <w:cantSplit/>
          <w:trHeight w:hRule="exact" w:val="794"/>
          <w:jc w:val="center"/>
        </w:trPr>
        <w:tc>
          <w:tcPr>
            <w:tcW w:w="1271" w:type="dxa"/>
            <w:tcBorders>
              <w:top w:val="single" w:sz="8"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rPr>
                <w:rFonts w:ascii="仿宋_GB2312" w:eastAsia="仿宋_GB2312" w:hAnsi="仿宋_GB2312" w:cs="仿宋_GB2312"/>
                <w:bCs/>
                <w:szCs w:val="21"/>
              </w:rPr>
            </w:pPr>
          </w:p>
        </w:tc>
        <w:tc>
          <w:tcPr>
            <w:tcW w:w="1391"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8"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8"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rPr>
                <w:rFonts w:ascii="仿宋_GB2312" w:eastAsia="仿宋_GB2312" w:hAnsi="仿宋_GB2312" w:cs="仿宋_GB2312"/>
                <w:bCs/>
                <w:szCs w:val="21"/>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rPr>
                <w:rFonts w:ascii="仿宋_GB2312" w:eastAsia="仿宋_GB2312" w:hAnsi="仿宋_GB2312" w:cs="仿宋_GB2312"/>
                <w:bCs/>
                <w:szCs w:val="21"/>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rPr>
                <w:rFonts w:ascii="仿宋_GB2312" w:eastAsia="仿宋_GB2312" w:hAnsi="仿宋_GB2312" w:cs="仿宋_GB2312"/>
                <w:bCs/>
                <w:szCs w:val="21"/>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rPr>
                <w:rFonts w:ascii="仿宋_GB2312" w:eastAsia="仿宋_GB2312" w:hAnsi="仿宋_GB2312" w:cs="仿宋_GB2312"/>
                <w:bCs/>
                <w:szCs w:val="21"/>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rPr>
                <w:rFonts w:ascii="仿宋_GB2312" w:eastAsia="仿宋_GB2312" w:hAnsi="仿宋_GB2312" w:cs="仿宋_GB2312"/>
                <w:bCs/>
                <w:szCs w:val="21"/>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rPr>
                <w:rFonts w:ascii="仿宋_GB2312" w:eastAsia="仿宋_GB2312" w:hAnsi="仿宋_GB2312" w:cs="仿宋_GB2312"/>
                <w:bCs/>
                <w:szCs w:val="21"/>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rPr>
                <w:rFonts w:ascii="仿宋_GB2312" w:eastAsia="仿宋_GB2312" w:hAnsi="仿宋_GB2312" w:cs="仿宋_GB2312"/>
                <w:bCs/>
                <w:szCs w:val="21"/>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rPr>
                <w:rFonts w:ascii="仿宋_GB2312" w:eastAsia="仿宋_GB2312" w:hAnsi="仿宋_GB2312" w:cs="仿宋_GB2312"/>
                <w:bCs/>
                <w:szCs w:val="21"/>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rPr>
                <w:rFonts w:ascii="仿宋_GB2312" w:eastAsia="仿宋_GB2312" w:hAnsi="仿宋_GB2312" w:cs="仿宋_GB2312"/>
                <w:bCs/>
                <w:szCs w:val="21"/>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bCs/>
                <w:szCs w:val="21"/>
              </w:rPr>
            </w:pPr>
          </w:p>
        </w:tc>
        <w:tc>
          <w:tcPr>
            <w:tcW w:w="139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4"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r w:rsidR="007D7D7A">
        <w:trPr>
          <w:cantSplit/>
          <w:trHeight w:hRule="exact" w:val="794"/>
          <w:jc w:val="center"/>
        </w:trPr>
        <w:tc>
          <w:tcPr>
            <w:tcW w:w="1271" w:type="dxa"/>
            <w:tcBorders>
              <w:top w:val="single" w:sz="4" w:space="0" w:color="auto"/>
              <w:left w:val="single" w:sz="8" w:space="0" w:color="auto"/>
              <w:bottom w:val="single" w:sz="8"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bCs/>
                <w:szCs w:val="21"/>
              </w:rPr>
            </w:pPr>
          </w:p>
        </w:tc>
        <w:tc>
          <w:tcPr>
            <w:tcW w:w="1391"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85"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621" w:type="dxa"/>
            <w:tcBorders>
              <w:top w:val="single" w:sz="4" w:space="0" w:color="auto"/>
              <w:left w:val="single" w:sz="4" w:space="0" w:color="auto"/>
              <w:bottom w:val="single" w:sz="8" w:space="0" w:color="auto"/>
              <w:right w:val="single" w:sz="4"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c>
          <w:tcPr>
            <w:tcW w:w="1550" w:type="dxa"/>
            <w:tcBorders>
              <w:top w:val="single" w:sz="4" w:space="0" w:color="auto"/>
              <w:left w:val="single" w:sz="4" w:space="0" w:color="auto"/>
              <w:bottom w:val="single" w:sz="8" w:space="0" w:color="auto"/>
              <w:right w:val="single" w:sz="8" w:space="0" w:color="auto"/>
            </w:tcBorders>
            <w:tcMar>
              <w:left w:w="28" w:type="dxa"/>
              <w:right w:w="28" w:type="dxa"/>
            </w:tcMar>
            <w:vAlign w:val="center"/>
          </w:tcPr>
          <w:p w:rsidR="007D7D7A" w:rsidRDefault="007D7D7A">
            <w:pPr>
              <w:spacing w:line="240" w:lineRule="exact"/>
              <w:jc w:val="center"/>
              <w:rPr>
                <w:rFonts w:ascii="仿宋_GB2312" w:eastAsia="仿宋_GB2312" w:hAnsi="仿宋_GB2312" w:cs="仿宋_GB2312"/>
                <w:szCs w:val="21"/>
              </w:rPr>
            </w:pPr>
          </w:p>
        </w:tc>
      </w:tr>
    </w:tbl>
    <w:p w:rsidR="007D7D7A" w:rsidRDefault="007D7D7A">
      <w:pPr>
        <w:spacing w:line="100" w:lineRule="exact"/>
        <w:rPr>
          <w:rStyle w:val="Char1"/>
          <w:rFonts w:ascii="仿宋_GB2312" w:eastAsia="仿宋_GB2312" w:hAnsi="仿宋_GB2312" w:cs="仿宋_GB2312"/>
        </w:rPr>
      </w:pPr>
    </w:p>
    <w:p w:rsidR="007D7D7A" w:rsidRDefault="00762FD0">
      <w:pPr>
        <w:spacing w:line="360" w:lineRule="auto"/>
        <w:rPr>
          <w:rFonts w:ascii="仿宋_GB2312" w:eastAsia="仿宋_GB2312" w:hAnsi="仿宋_GB2312" w:cs="仿宋_GB2312"/>
          <w:bCs/>
          <w:sz w:val="24"/>
        </w:rPr>
      </w:pPr>
      <w:r>
        <w:rPr>
          <w:rFonts w:ascii="仿宋_GB2312" w:eastAsia="仿宋_GB2312" w:hAnsi="仿宋_GB2312" w:cs="仿宋_GB2312" w:hint="eastAsia"/>
          <w:bCs/>
          <w:sz w:val="24"/>
        </w:rPr>
        <w:lastRenderedPageBreak/>
        <w:t>10. 学校推荐意见</w:t>
      </w:r>
    </w:p>
    <w:tbl>
      <w:tblPr>
        <w:tblW w:w="8845" w:type="dxa"/>
        <w:jc w:val="center"/>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4A0" w:firstRow="1" w:lastRow="0" w:firstColumn="1" w:lastColumn="0" w:noHBand="0" w:noVBand="1"/>
      </w:tblPr>
      <w:tblGrid>
        <w:gridCol w:w="1130"/>
        <w:gridCol w:w="1908"/>
        <w:gridCol w:w="2251"/>
        <w:gridCol w:w="1560"/>
        <w:gridCol w:w="1996"/>
      </w:tblGrid>
      <w:tr w:rsidR="007D7D7A">
        <w:trPr>
          <w:cantSplit/>
          <w:trHeight w:val="5724"/>
          <w:jc w:val="center"/>
        </w:trPr>
        <w:tc>
          <w:tcPr>
            <w:tcW w:w="8845" w:type="dxa"/>
            <w:gridSpan w:val="5"/>
          </w:tcPr>
          <w:p w:rsidR="007D7D7A" w:rsidRDefault="00762FD0">
            <w:pPr>
              <w:rPr>
                <w:rFonts w:ascii="仿宋_GB2312" w:eastAsia="仿宋_GB2312" w:hAnsi="仿宋_GB2312" w:cs="仿宋_GB2312"/>
                <w:bCs/>
                <w:szCs w:val="21"/>
              </w:rPr>
            </w:pPr>
            <w:r>
              <w:rPr>
                <w:rFonts w:ascii="仿宋_GB2312" w:eastAsia="仿宋_GB2312" w:hAnsi="仿宋_GB2312" w:cs="仿宋_GB2312" w:hint="eastAsia"/>
                <w:bCs/>
                <w:szCs w:val="21"/>
              </w:rPr>
              <w:t>（包括推荐理由、论证意见、支持举措等）</w:t>
            </w: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D7D7A">
            <w:pPr>
              <w:rPr>
                <w:rFonts w:ascii="仿宋_GB2312" w:eastAsia="仿宋_GB2312" w:hAnsi="仿宋_GB2312" w:cs="仿宋_GB2312"/>
                <w:bCs/>
                <w:szCs w:val="21"/>
              </w:rPr>
            </w:pPr>
          </w:p>
          <w:p w:rsidR="007D7D7A" w:rsidRDefault="00762FD0">
            <w:pPr>
              <w:ind w:firstLineChars="2100" w:firstLine="4410"/>
              <w:rPr>
                <w:rFonts w:ascii="仿宋_GB2312" w:eastAsia="仿宋_GB2312" w:hAnsi="仿宋_GB2312" w:cs="仿宋_GB2312"/>
                <w:bCs/>
                <w:szCs w:val="21"/>
              </w:rPr>
            </w:pPr>
            <w:r>
              <w:rPr>
                <w:rFonts w:ascii="仿宋_GB2312" w:eastAsia="仿宋_GB2312" w:hAnsi="仿宋_GB2312" w:cs="仿宋_GB2312" w:hint="eastAsia"/>
                <w:bCs/>
                <w:szCs w:val="21"/>
              </w:rPr>
              <w:t>学校名称（章）____________________________</w:t>
            </w:r>
          </w:p>
          <w:p w:rsidR="007D7D7A" w:rsidRDefault="007D7D7A">
            <w:pPr>
              <w:ind w:firstLineChars="2199" w:firstLine="4618"/>
              <w:jc w:val="center"/>
              <w:rPr>
                <w:rFonts w:ascii="仿宋_GB2312" w:eastAsia="仿宋_GB2312" w:hAnsi="仿宋_GB2312" w:cs="仿宋_GB2312"/>
                <w:bCs/>
                <w:szCs w:val="21"/>
              </w:rPr>
            </w:pPr>
          </w:p>
          <w:p w:rsidR="007D7D7A" w:rsidRDefault="00762FD0">
            <w:pPr>
              <w:ind w:firstLineChars="2199" w:firstLine="4618"/>
              <w:jc w:val="center"/>
              <w:rPr>
                <w:rFonts w:ascii="仿宋_GB2312" w:eastAsia="仿宋_GB2312" w:hAnsi="仿宋_GB2312" w:cs="仿宋_GB2312"/>
                <w:bCs/>
                <w:szCs w:val="21"/>
              </w:rPr>
            </w:pPr>
            <w:r>
              <w:rPr>
                <w:rFonts w:ascii="仿宋_GB2312" w:eastAsia="仿宋_GB2312" w:hAnsi="仿宋_GB2312" w:cs="仿宋_GB2312" w:hint="eastAsia"/>
                <w:bCs/>
                <w:szCs w:val="21"/>
              </w:rPr>
              <w:t xml:space="preserve">                       年    月    日</w:t>
            </w:r>
          </w:p>
          <w:p w:rsidR="007D7D7A" w:rsidRDefault="007D7D7A">
            <w:pPr>
              <w:rPr>
                <w:rFonts w:ascii="仿宋_GB2312" w:eastAsia="仿宋_GB2312" w:hAnsi="仿宋_GB2312" w:cs="仿宋_GB2312"/>
                <w:bCs/>
                <w:szCs w:val="21"/>
              </w:rPr>
            </w:pPr>
          </w:p>
        </w:tc>
      </w:tr>
      <w:tr w:rsidR="007D7D7A">
        <w:trPr>
          <w:cantSplit/>
          <w:trHeight w:val="465"/>
          <w:jc w:val="center"/>
        </w:trPr>
        <w:tc>
          <w:tcPr>
            <w:tcW w:w="1130" w:type="dxa"/>
            <w:vMerge w:val="restart"/>
            <w:vAlign w:val="center"/>
          </w:tcPr>
          <w:p w:rsidR="007D7D7A" w:rsidRDefault="00762FD0">
            <w:pPr>
              <w:jc w:val="center"/>
              <w:rPr>
                <w:rFonts w:ascii="仿宋_GB2312" w:eastAsia="仿宋_GB2312" w:hAnsi="仿宋_GB2312" w:cs="仿宋_GB2312"/>
                <w:bCs/>
                <w:szCs w:val="21"/>
              </w:rPr>
            </w:pPr>
            <w:r>
              <w:rPr>
                <w:rFonts w:ascii="仿宋_GB2312" w:eastAsia="仿宋_GB2312" w:hAnsi="仿宋_GB2312" w:cs="仿宋_GB2312" w:hint="eastAsia"/>
                <w:bCs/>
                <w:szCs w:val="21"/>
              </w:rPr>
              <w:t>联系人</w:t>
            </w:r>
          </w:p>
          <w:p w:rsidR="007D7D7A" w:rsidRDefault="00762FD0">
            <w:pPr>
              <w:jc w:val="center"/>
              <w:rPr>
                <w:rFonts w:ascii="仿宋_GB2312" w:eastAsia="仿宋_GB2312" w:hAnsi="仿宋_GB2312" w:cs="仿宋_GB2312"/>
                <w:position w:val="6"/>
                <w:szCs w:val="21"/>
              </w:rPr>
            </w:pPr>
            <w:r>
              <w:rPr>
                <w:rFonts w:ascii="仿宋_GB2312" w:eastAsia="仿宋_GB2312" w:hAnsi="仿宋_GB2312" w:cs="仿宋_GB2312" w:hint="eastAsia"/>
                <w:bCs/>
                <w:szCs w:val="21"/>
              </w:rPr>
              <w:t>信  息</w:t>
            </w:r>
          </w:p>
        </w:tc>
        <w:tc>
          <w:tcPr>
            <w:tcW w:w="1908" w:type="dxa"/>
            <w:vAlign w:val="center"/>
          </w:tcPr>
          <w:p w:rsidR="007D7D7A" w:rsidRDefault="00762FD0">
            <w:pPr>
              <w:spacing w:line="420" w:lineRule="exact"/>
              <w:jc w:val="center"/>
              <w:rPr>
                <w:rFonts w:ascii="仿宋_GB2312" w:eastAsia="仿宋_GB2312" w:hAnsi="仿宋_GB2312" w:cs="仿宋_GB2312"/>
                <w:position w:val="6"/>
                <w:szCs w:val="21"/>
              </w:rPr>
            </w:pPr>
            <w:r>
              <w:rPr>
                <w:rFonts w:ascii="仿宋_GB2312" w:eastAsia="仿宋_GB2312" w:hAnsi="仿宋_GB2312" w:cs="仿宋_GB2312" w:hint="eastAsia"/>
                <w:position w:val="6"/>
                <w:szCs w:val="21"/>
              </w:rPr>
              <w:t>姓      名</w:t>
            </w:r>
          </w:p>
        </w:tc>
        <w:tc>
          <w:tcPr>
            <w:tcW w:w="2251" w:type="dxa"/>
            <w:vAlign w:val="center"/>
          </w:tcPr>
          <w:p w:rsidR="007D7D7A" w:rsidRDefault="007D7D7A">
            <w:pPr>
              <w:spacing w:line="420" w:lineRule="exact"/>
              <w:jc w:val="center"/>
              <w:rPr>
                <w:rFonts w:ascii="仿宋_GB2312" w:eastAsia="仿宋_GB2312" w:hAnsi="仿宋_GB2312" w:cs="仿宋_GB2312"/>
                <w:position w:val="6"/>
                <w:szCs w:val="21"/>
              </w:rPr>
            </w:pPr>
          </w:p>
        </w:tc>
        <w:tc>
          <w:tcPr>
            <w:tcW w:w="1560" w:type="dxa"/>
            <w:vAlign w:val="center"/>
          </w:tcPr>
          <w:p w:rsidR="007D7D7A" w:rsidRDefault="00762FD0">
            <w:pPr>
              <w:spacing w:line="420" w:lineRule="exact"/>
              <w:jc w:val="center"/>
              <w:rPr>
                <w:rFonts w:ascii="仿宋_GB2312" w:eastAsia="仿宋_GB2312" w:hAnsi="仿宋_GB2312" w:cs="仿宋_GB2312"/>
                <w:position w:val="6"/>
                <w:szCs w:val="21"/>
              </w:rPr>
            </w:pPr>
            <w:r>
              <w:rPr>
                <w:rFonts w:ascii="仿宋_GB2312" w:eastAsia="仿宋_GB2312" w:hAnsi="仿宋_GB2312" w:cs="仿宋_GB2312" w:hint="eastAsia"/>
                <w:position w:val="6"/>
                <w:szCs w:val="21"/>
              </w:rPr>
              <w:t>部门及职务</w:t>
            </w:r>
          </w:p>
        </w:tc>
        <w:tc>
          <w:tcPr>
            <w:tcW w:w="1996" w:type="dxa"/>
            <w:vAlign w:val="center"/>
          </w:tcPr>
          <w:p w:rsidR="007D7D7A" w:rsidRDefault="007D7D7A">
            <w:pPr>
              <w:spacing w:line="420" w:lineRule="exact"/>
              <w:jc w:val="center"/>
              <w:rPr>
                <w:rFonts w:ascii="仿宋_GB2312" w:eastAsia="仿宋_GB2312" w:hAnsi="仿宋_GB2312" w:cs="仿宋_GB2312"/>
                <w:position w:val="6"/>
                <w:szCs w:val="21"/>
              </w:rPr>
            </w:pPr>
          </w:p>
        </w:tc>
      </w:tr>
      <w:tr w:rsidR="007D7D7A">
        <w:trPr>
          <w:cantSplit/>
          <w:trHeight w:val="465"/>
          <w:jc w:val="center"/>
        </w:trPr>
        <w:tc>
          <w:tcPr>
            <w:tcW w:w="1130" w:type="dxa"/>
            <w:vMerge/>
          </w:tcPr>
          <w:p w:rsidR="007D7D7A" w:rsidRDefault="007D7D7A">
            <w:pPr>
              <w:spacing w:line="420" w:lineRule="exact"/>
              <w:jc w:val="center"/>
              <w:rPr>
                <w:rFonts w:ascii="仿宋_GB2312" w:eastAsia="仿宋_GB2312" w:hAnsi="仿宋_GB2312" w:cs="仿宋_GB2312"/>
                <w:position w:val="6"/>
                <w:szCs w:val="21"/>
              </w:rPr>
            </w:pPr>
          </w:p>
        </w:tc>
        <w:tc>
          <w:tcPr>
            <w:tcW w:w="1908" w:type="dxa"/>
            <w:vAlign w:val="center"/>
          </w:tcPr>
          <w:p w:rsidR="007D7D7A" w:rsidRDefault="00762FD0">
            <w:pPr>
              <w:spacing w:line="420" w:lineRule="exact"/>
              <w:jc w:val="center"/>
              <w:rPr>
                <w:rFonts w:ascii="仿宋_GB2312" w:eastAsia="仿宋_GB2312" w:hAnsi="仿宋_GB2312" w:cs="仿宋_GB2312"/>
                <w:position w:val="6"/>
                <w:szCs w:val="21"/>
              </w:rPr>
            </w:pPr>
            <w:r>
              <w:rPr>
                <w:rFonts w:ascii="仿宋_GB2312" w:eastAsia="仿宋_GB2312" w:hAnsi="仿宋_GB2312" w:cs="仿宋_GB2312" w:hint="eastAsia"/>
                <w:position w:val="6"/>
                <w:szCs w:val="21"/>
              </w:rPr>
              <w:t>办公室电话</w:t>
            </w:r>
          </w:p>
        </w:tc>
        <w:tc>
          <w:tcPr>
            <w:tcW w:w="2251" w:type="dxa"/>
            <w:vAlign w:val="center"/>
          </w:tcPr>
          <w:p w:rsidR="007D7D7A" w:rsidRDefault="007D7D7A">
            <w:pPr>
              <w:spacing w:line="420" w:lineRule="exact"/>
              <w:rPr>
                <w:rFonts w:ascii="仿宋_GB2312" w:eastAsia="仿宋_GB2312" w:hAnsi="仿宋_GB2312" w:cs="仿宋_GB2312"/>
                <w:position w:val="6"/>
                <w:szCs w:val="21"/>
              </w:rPr>
            </w:pPr>
          </w:p>
        </w:tc>
        <w:tc>
          <w:tcPr>
            <w:tcW w:w="1560" w:type="dxa"/>
            <w:vAlign w:val="center"/>
          </w:tcPr>
          <w:p w:rsidR="007D7D7A" w:rsidRDefault="00762FD0">
            <w:pPr>
              <w:spacing w:line="420" w:lineRule="exact"/>
              <w:jc w:val="center"/>
              <w:rPr>
                <w:rFonts w:ascii="仿宋_GB2312" w:eastAsia="仿宋_GB2312" w:hAnsi="仿宋_GB2312" w:cs="仿宋_GB2312"/>
                <w:position w:val="6"/>
                <w:szCs w:val="21"/>
              </w:rPr>
            </w:pPr>
            <w:r>
              <w:rPr>
                <w:rFonts w:ascii="仿宋_GB2312" w:eastAsia="仿宋_GB2312" w:hAnsi="仿宋_GB2312" w:cs="仿宋_GB2312" w:hint="eastAsia"/>
                <w:position w:val="6"/>
                <w:szCs w:val="21"/>
              </w:rPr>
              <w:t>传    真</w:t>
            </w:r>
          </w:p>
        </w:tc>
        <w:tc>
          <w:tcPr>
            <w:tcW w:w="1996" w:type="dxa"/>
            <w:vAlign w:val="center"/>
          </w:tcPr>
          <w:p w:rsidR="007D7D7A" w:rsidRDefault="007D7D7A">
            <w:pPr>
              <w:spacing w:line="420" w:lineRule="exact"/>
              <w:jc w:val="center"/>
              <w:rPr>
                <w:rFonts w:ascii="仿宋_GB2312" w:eastAsia="仿宋_GB2312" w:hAnsi="仿宋_GB2312" w:cs="仿宋_GB2312"/>
                <w:position w:val="6"/>
                <w:szCs w:val="21"/>
              </w:rPr>
            </w:pPr>
          </w:p>
        </w:tc>
      </w:tr>
      <w:tr w:rsidR="007D7D7A">
        <w:trPr>
          <w:cantSplit/>
          <w:trHeight w:val="465"/>
          <w:jc w:val="center"/>
        </w:trPr>
        <w:tc>
          <w:tcPr>
            <w:tcW w:w="1130" w:type="dxa"/>
            <w:vMerge/>
          </w:tcPr>
          <w:p w:rsidR="007D7D7A" w:rsidRDefault="007D7D7A">
            <w:pPr>
              <w:spacing w:line="420" w:lineRule="exact"/>
              <w:jc w:val="center"/>
              <w:rPr>
                <w:rFonts w:ascii="仿宋_GB2312" w:eastAsia="仿宋_GB2312" w:hAnsi="仿宋_GB2312" w:cs="仿宋_GB2312"/>
                <w:position w:val="6"/>
                <w:szCs w:val="21"/>
              </w:rPr>
            </w:pPr>
          </w:p>
        </w:tc>
        <w:tc>
          <w:tcPr>
            <w:tcW w:w="1908" w:type="dxa"/>
            <w:vAlign w:val="center"/>
          </w:tcPr>
          <w:p w:rsidR="007D7D7A" w:rsidRDefault="00762FD0">
            <w:pPr>
              <w:spacing w:line="420" w:lineRule="exact"/>
              <w:jc w:val="center"/>
              <w:rPr>
                <w:rFonts w:ascii="仿宋_GB2312" w:eastAsia="仿宋_GB2312" w:hAnsi="仿宋_GB2312" w:cs="仿宋_GB2312"/>
                <w:position w:val="6"/>
                <w:szCs w:val="21"/>
              </w:rPr>
            </w:pPr>
            <w:r>
              <w:rPr>
                <w:rFonts w:ascii="仿宋_GB2312" w:eastAsia="仿宋_GB2312" w:hAnsi="仿宋_GB2312" w:cs="仿宋_GB2312" w:hint="eastAsia"/>
                <w:position w:val="6"/>
                <w:szCs w:val="21"/>
              </w:rPr>
              <w:t>手      机</w:t>
            </w:r>
          </w:p>
        </w:tc>
        <w:tc>
          <w:tcPr>
            <w:tcW w:w="2251" w:type="dxa"/>
            <w:vAlign w:val="center"/>
          </w:tcPr>
          <w:p w:rsidR="007D7D7A" w:rsidRDefault="007D7D7A">
            <w:pPr>
              <w:spacing w:line="420" w:lineRule="exact"/>
              <w:rPr>
                <w:rFonts w:ascii="仿宋_GB2312" w:eastAsia="仿宋_GB2312" w:hAnsi="仿宋_GB2312" w:cs="仿宋_GB2312"/>
                <w:position w:val="6"/>
                <w:szCs w:val="21"/>
              </w:rPr>
            </w:pPr>
          </w:p>
        </w:tc>
        <w:tc>
          <w:tcPr>
            <w:tcW w:w="1560" w:type="dxa"/>
            <w:vAlign w:val="center"/>
          </w:tcPr>
          <w:p w:rsidR="007D7D7A" w:rsidRDefault="00762FD0">
            <w:pPr>
              <w:spacing w:line="420" w:lineRule="exact"/>
              <w:jc w:val="center"/>
              <w:rPr>
                <w:rFonts w:ascii="仿宋_GB2312" w:eastAsia="仿宋_GB2312" w:hAnsi="仿宋_GB2312" w:cs="仿宋_GB2312"/>
                <w:position w:val="6"/>
                <w:szCs w:val="21"/>
              </w:rPr>
            </w:pPr>
            <w:r>
              <w:rPr>
                <w:rFonts w:ascii="仿宋_GB2312" w:eastAsia="仿宋_GB2312" w:hAnsi="仿宋_GB2312" w:cs="仿宋_GB2312" w:hint="eastAsia"/>
                <w:position w:val="6"/>
                <w:szCs w:val="21"/>
              </w:rPr>
              <w:t>电子邮箱</w:t>
            </w:r>
          </w:p>
        </w:tc>
        <w:tc>
          <w:tcPr>
            <w:tcW w:w="1996" w:type="dxa"/>
            <w:vAlign w:val="center"/>
          </w:tcPr>
          <w:p w:rsidR="007D7D7A" w:rsidRDefault="007D7D7A">
            <w:pPr>
              <w:spacing w:line="420" w:lineRule="exact"/>
              <w:jc w:val="center"/>
              <w:rPr>
                <w:rFonts w:ascii="仿宋_GB2312" w:eastAsia="仿宋_GB2312" w:hAnsi="仿宋_GB2312" w:cs="仿宋_GB2312"/>
                <w:position w:val="6"/>
                <w:szCs w:val="21"/>
              </w:rPr>
            </w:pPr>
          </w:p>
        </w:tc>
      </w:tr>
    </w:tbl>
    <w:p w:rsidR="007D7D7A" w:rsidRDefault="007D7D7A">
      <w:pPr>
        <w:rPr>
          <w:rFonts w:ascii="仿宋_GB2312" w:eastAsia="仿宋_GB2312" w:hAnsi="仿宋_GB2312" w:cs="仿宋_GB2312"/>
        </w:rPr>
        <w:sectPr w:rsidR="007D7D7A">
          <w:footerReference w:type="default" r:id="rId14"/>
          <w:pgSz w:w="11906" w:h="16838"/>
          <w:pgMar w:top="2098" w:right="1474" w:bottom="1984" w:left="1587" w:header="851" w:footer="992" w:gutter="0"/>
          <w:cols w:space="720"/>
          <w:docGrid w:type="lines" w:linePitch="318"/>
        </w:sectPr>
      </w:pPr>
    </w:p>
    <w:p w:rsidR="007D7D7A" w:rsidRDefault="00762FD0">
      <w:pPr>
        <w:ind w:right="160"/>
        <w:jc w:val="left"/>
        <w:rPr>
          <w:rFonts w:ascii="黑体" w:eastAsia="黑体" w:hAnsi="黑体" w:cs="仿宋_GB2312"/>
          <w:sz w:val="32"/>
          <w:szCs w:val="32"/>
        </w:rPr>
      </w:pPr>
      <w:r>
        <w:rPr>
          <w:rFonts w:ascii="黑体" w:eastAsia="黑体" w:hAnsi="黑体" w:cs="仿宋_GB2312" w:hint="eastAsia"/>
          <w:sz w:val="32"/>
          <w:szCs w:val="32"/>
        </w:rPr>
        <w:lastRenderedPageBreak/>
        <w:t>附件2</w:t>
      </w:r>
    </w:p>
    <w:p w:rsidR="007D7D7A" w:rsidRDefault="007D7D7A">
      <w:pPr>
        <w:ind w:right="160"/>
        <w:jc w:val="left"/>
        <w:rPr>
          <w:rFonts w:ascii="黑体" w:eastAsia="黑体" w:hAnsi="黑体" w:cs="仿宋_GB2312"/>
          <w:sz w:val="32"/>
          <w:szCs w:val="32"/>
        </w:rPr>
      </w:pPr>
    </w:p>
    <w:tbl>
      <w:tblPr>
        <w:tblW w:w="14156" w:type="dxa"/>
        <w:tblLayout w:type="fixed"/>
        <w:tblLook w:val="04A0" w:firstRow="1" w:lastRow="0" w:firstColumn="1" w:lastColumn="0" w:noHBand="0" w:noVBand="1"/>
      </w:tblPr>
      <w:tblGrid>
        <w:gridCol w:w="608"/>
        <w:gridCol w:w="1124"/>
        <w:gridCol w:w="2009"/>
        <w:gridCol w:w="2348"/>
        <w:gridCol w:w="1433"/>
        <w:gridCol w:w="1305"/>
        <w:gridCol w:w="1267"/>
        <w:gridCol w:w="2038"/>
        <w:gridCol w:w="2024"/>
      </w:tblGrid>
      <w:tr w:rsidR="007D7D7A">
        <w:trPr>
          <w:trHeight w:val="1129"/>
        </w:trPr>
        <w:tc>
          <w:tcPr>
            <w:tcW w:w="14156" w:type="dxa"/>
            <w:gridSpan w:val="9"/>
            <w:tcBorders>
              <w:top w:val="nil"/>
              <w:left w:val="nil"/>
              <w:bottom w:val="single" w:sz="4" w:space="0" w:color="auto"/>
              <w:right w:val="nil"/>
            </w:tcBorders>
            <w:vAlign w:val="center"/>
          </w:tcPr>
          <w:p w:rsidR="007D7D7A" w:rsidRDefault="00762FD0">
            <w:pPr>
              <w:widowControl/>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4"/>
                <w:szCs w:val="44"/>
              </w:rPr>
              <w:t>驻淄高校专业设置调整优化工程品牌专业申报汇总表</w:t>
            </w:r>
          </w:p>
        </w:tc>
      </w:tr>
      <w:tr w:rsidR="007D7D7A">
        <w:trPr>
          <w:trHeight w:val="522"/>
        </w:trPr>
        <w:tc>
          <w:tcPr>
            <w:tcW w:w="608" w:type="dxa"/>
            <w:tcBorders>
              <w:top w:val="nil"/>
              <w:left w:val="single" w:sz="4" w:space="0" w:color="auto"/>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1124"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申报类别</w:t>
            </w:r>
          </w:p>
        </w:tc>
        <w:tc>
          <w:tcPr>
            <w:tcW w:w="2009"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学校名称</w:t>
            </w:r>
          </w:p>
        </w:tc>
        <w:tc>
          <w:tcPr>
            <w:tcW w:w="2348"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申报专业名称</w:t>
            </w:r>
          </w:p>
        </w:tc>
        <w:tc>
          <w:tcPr>
            <w:tcW w:w="1433"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专业所对应产业</w:t>
            </w:r>
          </w:p>
        </w:tc>
        <w:tc>
          <w:tcPr>
            <w:tcW w:w="1305"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专业负责人</w:t>
            </w:r>
          </w:p>
        </w:tc>
        <w:tc>
          <w:tcPr>
            <w:tcW w:w="1267"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办公电话</w:t>
            </w:r>
          </w:p>
        </w:tc>
        <w:tc>
          <w:tcPr>
            <w:tcW w:w="2037"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手机号码</w:t>
            </w:r>
          </w:p>
        </w:tc>
        <w:tc>
          <w:tcPr>
            <w:tcW w:w="2024"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邮箱</w:t>
            </w:r>
          </w:p>
        </w:tc>
      </w:tr>
      <w:tr w:rsidR="007D7D7A">
        <w:trPr>
          <w:trHeight w:val="522"/>
        </w:trPr>
        <w:tc>
          <w:tcPr>
            <w:tcW w:w="608" w:type="dxa"/>
            <w:tcBorders>
              <w:top w:val="nil"/>
              <w:left w:val="single" w:sz="4" w:space="0" w:color="auto"/>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124"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2009"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2348"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433"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305"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267"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2037"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2024"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r>
      <w:tr w:rsidR="007D7D7A">
        <w:trPr>
          <w:trHeight w:val="522"/>
        </w:trPr>
        <w:tc>
          <w:tcPr>
            <w:tcW w:w="608" w:type="dxa"/>
            <w:tcBorders>
              <w:top w:val="nil"/>
              <w:left w:val="single" w:sz="4" w:space="0" w:color="auto"/>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124"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2009"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2348"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433"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305"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1267" w:type="dxa"/>
            <w:tcBorders>
              <w:top w:val="nil"/>
              <w:left w:val="nil"/>
              <w:bottom w:val="single" w:sz="4" w:space="0" w:color="auto"/>
              <w:right w:val="single" w:sz="4" w:space="0" w:color="auto"/>
            </w:tcBorders>
            <w:vAlign w:val="center"/>
          </w:tcPr>
          <w:p w:rsidR="007D7D7A" w:rsidRDefault="00762FD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w:t>
            </w:r>
          </w:p>
        </w:tc>
        <w:tc>
          <w:tcPr>
            <w:tcW w:w="2037"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color w:val="0000FF"/>
                <w:kern w:val="0"/>
                <w:szCs w:val="21"/>
                <w:u w:val="single"/>
              </w:rPr>
            </w:pPr>
          </w:p>
        </w:tc>
        <w:tc>
          <w:tcPr>
            <w:tcW w:w="2024"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color w:val="0000FF"/>
                <w:kern w:val="0"/>
                <w:szCs w:val="21"/>
                <w:u w:val="single"/>
              </w:rPr>
            </w:pPr>
          </w:p>
        </w:tc>
      </w:tr>
      <w:tr w:rsidR="007D7D7A">
        <w:trPr>
          <w:trHeight w:val="522"/>
        </w:trPr>
        <w:tc>
          <w:tcPr>
            <w:tcW w:w="608" w:type="dxa"/>
            <w:tcBorders>
              <w:top w:val="nil"/>
              <w:left w:val="single" w:sz="4" w:space="0" w:color="auto"/>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124"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009"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348"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433"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305"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267"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037"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color w:val="0000FF"/>
                <w:kern w:val="0"/>
                <w:szCs w:val="21"/>
                <w:u w:val="single"/>
              </w:rPr>
            </w:pPr>
          </w:p>
        </w:tc>
        <w:tc>
          <w:tcPr>
            <w:tcW w:w="2024"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color w:val="0000FF"/>
                <w:kern w:val="0"/>
                <w:szCs w:val="21"/>
                <w:u w:val="single"/>
              </w:rPr>
            </w:pPr>
          </w:p>
        </w:tc>
      </w:tr>
      <w:tr w:rsidR="007D7D7A">
        <w:trPr>
          <w:trHeight w:val="522"/>
        </w:trPr>
        <w:tc>
          <w:tcPr>
            <w:tcW w:w="608" w:type="dxa"/>
            <w:tcBorders>
              <w:top w:val="nil"/>
              <w:left w:val="single" w:sz="4" w:space="0" w:color="auto"/>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124"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009"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348"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433"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305"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267"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037"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color w:val="0000FF"/>
                <w:kern w:val="0"/>
                <w:szCs w:val="21"/>
                <w:u w:val="single"/>
              </w:rPr>
            </w:pPr>
          </w:p>
        </w:tc>
        <w:tc>
          <w:tcPr>
            <w:tcW w:w="2024"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color w:val="0000FF"/>
                <w:kern w:val="0"/>
                <w:szCs w:val="21"/>
                <w:u w:val="single"/>
              </w:rPr>
            </w:pPr>
          </w:p>
        </w:tc>
      </w:tr>
      <w:tr w:rsidR="007D7D7A">
        <w:trPr>
          <w:trHeight w:val="522"/>
        </w:trPr>
        <w:tc>
          <w:tcPr>
            <w:tcW w:w="608" w:type="dxa"/>
            <w:tcBorders>
              <w:top w:val="nil"/>
              <w:left w:val="single" w:sz="4" w:space="0" w:color="auto"/>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124"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009"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348"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433"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305"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267"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037"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color w:val="0000FF"/>
                <w:kern w:val="0"/>
                <w:szCs w:val="21"/>
                <w:u w:val="single"/>
              </w:rPr>
            </w:pPr>
          </w:p>
        </w:tc>
        <w:tc>
          <w:tcPr>
            <w:tcW w:w="2024"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color w:val="0000FF"/>
                <w:kern w:val="0"/>
                <w:szCs w:val="21"/>
                <w:u w:val="single"/>
              </w:rPr>
            </w:pPr>
          </w:p>
        </w:tc>
      </w:tr>
      <w:tr w:rsidR="007D7D7A">
        <w:trPr>
          <w:trHeight w:val="522"/>
        </w:trPr>
        <w:tc>
          <w:tcPr>
            <w:tcW w:w="608" w:type="dxa"/>
            <w:tcBorders>
              <w:top w:val="nil"/>
              <w:left w:val="single" w:sz="4" w:space="0" w:color="auto"/>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124"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009"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348"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433"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305"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1267"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kern w:val="0"/>
                <w:szCs w:val="21"/>
              </w:rPr>
            </w:pPr>
          </w:p>
        </w:tc>
        <w:tc>
          <w:tcPr>
            <w:tcW w:w="2037"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color w:val="0000FF"/>
                <w:kern w:val="0"/>
                <w:szCs w:val="21"/>
                <w:u w:val="single"/>
              </w:rPr>
            </w:pPr>
          </w:p>
        </w:tc>
        <w:tc>
          <w:tcPr>
            <w:tcW w:w="2024" w:type="dxa"/>
            <w:tcBorders>
              <w:top w:val="nil"/>
              <w:left w:val="nil"/>
              <w:bottom w:val="single" w:sz="4" w:space="0" w:color="auto"/>
              <w:right w:val="single" w:sz="4" w:space="0" w:color="auto"/>
            </w:tcBorders>
            <w:vAlign w:val="center"/>
          </w:tcPr>
          <w:p w:rsidR="007D7D7A" w:rsidRDefault="007D7D7A">
            <w:pPr>
              <w:widowControl/>
              <w:jc w:val="center"/>
              <w:rPr>
                <w:rFonts w:ascii="仿宋_GB2312" w:eastAsia="仿宋_GB2312" w:hAnsi="仿宋_GB2312" w:cs="仿宋_GB2312"/>
                <w:color w:val="0000FF"/>
                <w:kern w:val="0"/>
                <w:szCs w:val="21"/>
                <w:u w:val="single"/>
              </w:rPr>
            </w:pPr>
          </w:p>
        </w:tc>
      </w:tr>
      <w:tr w:rsidR="007D7D7A">
        <w:trPr>
          <w:trHeight w:val="589"/>
        </w:trPr>
        <w:tc>
          <w:tcPr>
            <w:tcW w:w="12132" w:type="dxa"/>
            <w:gridSpan w:val="8"/>
            <w:tcBorders>
              <w:top w:val="nil"/>
              <w:left w:val="nil"/>
              <w:bottom w:val="nil"/>
              <w:right w:val="nil"/>
            </w:tcBorders>
            <w:vAlign w:val="center"/>
          </w:tcPr>
          <w:p w:rsidR="007D7D7A" w:rsidRDefault="00762FD0">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备注：请各高校按照各类推荐专业顺序填写以上表格，电子版使用EXCEL格式报送。</w:t>
            </w:r>
          </w:p>
        </w:tc>
        <w:tc>
          <w:tcPr>
            <w:tcW w:w="2024" w:type="dxa"/>
            <w:tcBorders>
              <w:top w:val="nil"/>
              <w:left w:val="nil"/>
              <w:bottom w:val="nil"/>
              <w:right w:val="nil"/>
            </w:tcBorders>
            <w:vAlign w:val="center"/>
          </w:tcPr>
          <w:p w:rsidR="007D7D7A" w:rsidRDefault="007D7D7A">
            <w:pPr>
              <w:widowControl/>
              <w:jc w:val="left"/>
              <w:rPr>
                <w:rFonts w:ascii="仿宋_GB2312" w:eastAsia="仿宋_GB2312" w:hAnsi="仿宋_GB2312" w:cs="仿宋_GB2312"/>
                <w:kern w:val="0"/>
                <w:sz w:val="24"/>
                <w:szCs w:val="24"/>
              </w:rPr>
            </w:pPr>
          </w:p>
        </w:tc>
      </w:tr>
    </w:tbl>
    <w:p w:rsidR="007D7D7A" w:rsidRDefault="007D7D7A">
      <w:pPr>
        <w:ind w:right="160"/>
        <w:jc w:val="left"/>
        <w:rPr>
          <w:rFonts w:ascii="仿宋_GB2312" w:eastAsia="仿宋_GB2312" w:hAnsi="仿宋" w:cs="仿宋_GB2312"/>
          <w:sz w:val="32"/>
          <w:szCs w:val="32"/>
        </w:rPr>
      </w:pPr>
    </w:p>
    <w:p w:rsidR="007D7D7A" w:rsidRDefault="007D7D7A"/>
    <w:p w:rsidR="007D7D7A" w:rsidRDefault="007D7D7A">
      <w:pPr>
        <w:rPr>
          <w:rFonts w:ascii="仿宋_GB2312" w:eastAsia="仿宋_GB2312" w:hAnsi="仿宋_GB2312" w:cs="仿宋_GB2312"/>
        </w:rPr>
        <w:sectPr w:rsidR="007D7D7A">
          <w:pgSz w:w="16838" w:h="11906" w:orient="landscape"/>
          <w:pgMar w:top="1587" w:right="2098" w:bottom="1474" w:left="1984" w:header="851" w:footer="992" w:gutter="0"/>
          <w:cols w:space="720"/>
          <w:docGrid w:type="lines" w:linePitch="318"/>
        </w:sect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D7D7A">
      <w:pPr>
        <w:rPr>
          <w:rFonts w:ascii="仿宋_GB2312" w:eastAsia="仿宋_GB2312" w:hAnsi="仿宋_GB2312" w:cs="仿宋_GB2312"/>
        </w:rPr>
      </w:pPr>
    </w:p>
    <w:p w:rsidR="007D7D7A" w:rsidRDefault="007A061E">
      <w:pPr>
        <w:pStyle w:val="NewNewNewNewNewNewNewNew"/>
        <w:tabs>
          <w:tab w:val="left" w:pos="8460"/>
          <w:tab w:val="right" w:pos="9000"/>
        </w:tabs>
        <w:spacing w:line="480" w:lineRule="exact"/>
        <w:ind w:firstLineChars="100" w:firstLine="280"/>
        <w:rPr>
          <w:rFonts w:ascii="仿宋_GB2312" w:eastAsia="仿宋_GB2312" w:hAnsi="华文中宋"/>
          <w:color w:val="000000"/>
          <w:sz w:val="28"/>
          <w:szCs w:val="28"/>
        </w:rPr>
      </w:pPr>
      <w:r>
        <w:rPr>
          <w:rFonts w:ascii="仿宋_GB2312" w:eastAsia="仿宋_GB2312" w:hAnsi="华文中宋"/>
          <w:noProof/>
          <w:color w:val="000000"/>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7620</wp:posOffset>
                </wp:positionV>
                <wp:extent cx="5715000" cy="635"/>
                <wp:effectExtent l="7620" t="10160" r="11430" b="825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C6620"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2LFAIAACoEAAAOAAAAZHJzL2Uyb0RvYy54bWysU8GO2jAQvVfqP1i+QxKW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"/>
            </w:pict>
          </mc:Fallback>
        </mc:AlternateContent>
      </w:r>
      <w:r w:rsidR="00762FD0">
        <w:rPr>
          <w:rFonts w:ascii="仿宋_GB2312" w:eastAsia="仿宋_GB2312" w:hAnsi="华文中宋" w:hint="eastAsia"/>
          <w:color w:val="000000"/>
          <w:sz w:val="28"/>
          <w:szCs w:val="28"/>
        </w:rPr>
        <w:t xml:space="preserve">淄博市教育局办公室                      2020年12月30日印发 </w:t>
      </w:r>
    </w:p>
    <w:p w:rsidR="007D7D7A" w:rsidRDefault="007A061E">
      <w:pPr>
        <w:pStyle w:val="NewNewNewNewNewNewNewNew"/>
        <w:spacing w:line="40" w:lineRule="exact"/>
        <w:ind w:leftChars="76" w:left="160" w:firstLineChars="200" w:firstLine="420"/>
        <w:jc w:val="left"/>
        <w:rPr>
          <w:rFonts w:ascii="仿宋_GB2312" w:eastAsia="仿宋_GB2312" w:hAnsi="仿宋_GB2312" w:cs="仿宋_GB2312"/>
          <w:sz w:val="32"/>
          <w:szCs w:val="32"/>
        </w:rPr>
      </w:pPr>
      <w:r>
        <w:rPr>
          <w:rFonts w:ascii="仿宋_GB2312" w:eastAsia="仿宋_GB2312"/>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118110</wp:posOffset>
                </wp:positionV>
                <wp:extent cx="5715000" cy="635"/>
                <wp:effectExtent l="7620" t="6350" r="11430"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1DB8B"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450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s/nFAIAACo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"/>
            </w:pict>
          </mc:Fallback>
        </mc:AlternateContent>
      </w:r>
    </w:p>
    <w:sectPr w:rsidR="007D7D7A">
      <w:pgSz w:w="11906" w:h="16838"/>
      <w:pgMar w:top="2098" w:right="1474" w:bottom="1984" w:left="1587"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CA4" w:rsidRDefault="00DE3CA4">
      <w:r>
        <w:separator/>
      </w:r>
    </w:p>
  </w:endnote>
  <w:endnote w:type="continuationSeparator" w:id="0">
    <w:p w:rsidR="00DE3CA4" w:rsidRDefault="00DE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7A" w:rsidRDefault="00762FD0">
    <w:pPr>
      <w:pStyle w:val="a3"/>
      <w:framePr w:wrap="around" w:vAnchor="text" w:hAnchor="margin" w:xAlign="outside" w:y="1"/>
      <w:rPr>
        <w:rStyle w:val="a7"/>
      </w:rPr>
    </w:pPr>
    <w:r>
      <w:fldChar w:fldCharType="begin"/>
    </w:r>
    <w:r>
      <w:rPr>
        <w:rStyle w:val="a7"/>
      </w:rPr>
      <w:instrText xml:space="preserve">PAGE  </w:instrText>
    </w:r>
    <w:r>
      <w:fldChar w:fldCharType="separate"/>
    </w:r>
    <w:r>
      <w:rPr>
        <w:rStyle w:val="a7"/>
      </w:rPr>
      <w:t>4</w:t>
    </w:r>
    <w:r>
      <w:fldChar w:fldCharType="end"/>
    </w:r>
  </w:p>
  <w:p w:rsidR="007D7D7A" w:rsidRDefault="007D7D7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7A" w:rsidRDefault="007A061E">
    <w:pPr>
      <w:pStyle w:val="a3"/>
      <w:ind w:right="360" w:firstLine="360"/>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713740" cy="230505"/>
              <wp:effectExtent l="635" t="2540" r="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D7A" w:rsidRDefault="00762FD0">
                          <w:pPr>
                            <w:pStyle w:val="a3"/>
                            <w:rPr>
                              <w:rStyle w:val="a7"/>
                              <w:sz w:val="28"/>
                              <w:szCs w:val="28"/>
                            </w:rPr>
                          </w:pPr>
                          <w:r>
                            <w:rPr>
                              <w:rStyle w:val="a7"/>
                              <w:rFonts w:hint="eastAsia"/>
                              <w:sz w:val="28"/>
                              <w:szCs w:val="28"/>
                            </w:rPr>
                            <w:t>—</w:t>
                          </w:r>
                          <w:r>
                            <w:rPr>
                              <w:rStyle w:val="a7"/>
                              <w:rFonts w:hint="eastAsia"/>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sidR="007A061E">
                            <w:rPr>
                              <w:rStyle w:val="a7"/>
                              <w:noProof/>
                              <w:sz w:val="28"/>
                              <w:szCs w:val="28"/>
                            </w:rPr>
                            <w:t>2</w:t>
                          </w:r>
                          <w:r>
                            <w:rPr>
                              <w:rStyle w:val="a7"/>
                              <w:sz w:val="28"/>
                              <w:szCs w:val="28"/>
                            </w:rPr>
                            <w:fldChar w:fldCharType="end"/>
                          </w:r>
                          <w:r>
                            <w:rPr>
                              <w:rStyle w:val="a7"/>
                              <w:rFonts w:hint="eastAsia"/>
                              <w:sz w:val="28"/>
                              <w:szCs w:val="28"/>
                            </w:rPr>
                            <w:t xml:space="preserve"> </w:t>
                          </w:r>
                          <w:r>
                            <w:rPr>
                              <w:rStyle w:val="a7"/>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pt;margin-top:0;width:56.2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" filled="f" stroked="f">
              <v:textbox style="mso-fit-shape-to-text:t" inset="0,0,0,0">
                <w:txbxContent>
                  <w:p w:rsidR="007D7D7A" w:rsidRDefault="00762FD0">
                    <w:pPr>
                      <w:pStyle w:val="a3"/>
                      <w:rPr>
                        <w:rStyle w:val="a7"/>
                        <w:sz w:val="28"/>
                        <w:szCs w:val="28"/>
                      </w:rPr>
                    </w:pPr>
                    <w:r>
                      <w:rPr>
                        <w:rStyle w:val="a7"/>
                        <w:rFonts w:hint="eastAsia"/>
                        <w:sz w:val="28"/>
                        <w:szCs w:val="28"/>
                      </w:rPr>
                      <w:t>—</w:t>
                    </w:r>
                    <w:r>
                      <w:rPr>
                        <w:rStyle w:val="a7"/>
                        <w:rFonts w:hint="eastAsia"/>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sidR="007A061E">
                      <w:rPr>
                        <w:rStyle w:val="a7"/>
                        <w:noProof/>
                        <w:sz w:val="28"/>
                        <w:szCs w:val="28"/>
                      </w:rPr>
                      <w:t>2</w:t>
                    </w:r>
                    <w:r>
                      <w:rPr>
                        <w:rStyle w:val="a7"/>
                        <w:sz w:val="28"/>
                        <w:szCs w:val="28"/>
                      </w:rPr>
                      <w:fldChar w:fldCharType="end"/>
                    </w:r>
                    <w:r>
                      <w:rPr>
                        <w:rStyle w:val="a7"/>
                        <w:rFonts w:hint="eastAsia"/>
                        <w:sz w:val="28"/>
                        <w:szCs w:val="28"/>
                      </w:rPr>
                      <w:t xml:space="preserve"> </w:t>
                    </w:r>
                    <w:r>
                      <w:rPr>
                        <w:rStyle w:val="a7"/>
                        <w:rFonts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7A" w:rsidRDefault="007A061E">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601345" cy="230505"/>
              <wp:effectExtent l="2540" t="254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D7A" w:rsidRDefault="00762FD0">
                          <w:pPr>
                            <w:snapToGrid w:val="0"/>
                            <w:rPr>
                              <w:sz w:val="1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A061E" w:rsidRPr="007A061E">
                            <w:rPr>
                              <w:noProof/>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85pt;margin-top:0;width:47.3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OZavAIAAK4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" filled="f" stroked="f">
              <v:textbox style="mso-fit-shape-to-text:t" inset="0,0,0,0">
                <w:txbxContent>
                  <w:p w:rsidR="007D7D7A" w:rsidRDefault="00762FD0">
                    <w:pPr>
                      <w:snapToGrid w:val="0"/>
                      <w:rPr>
                        <w:sz w:val="1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A061E" w:rsidRPr="007A061E">
                      <w:rPr>
                        <w:noProof/>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7A" w:rsidRDefault="007A061E">
    <w:pPr>
      <w:snapToGrid w:val="0"/>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668655" cy="230505"/>
              <wp:effectExtent l="0" t="0" r="0" b="127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D7A" w:rsidRDefault="00762FD0">
                          <w:pPr>
                            <w:snapToGrid w:val="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A061E" w:rsidRPr="007A061E">
                            <w:rPr>
                              <w:noProof/>
                            </w:rPr>
                            <w:t>22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1.45pt;margin-top:0;width:52.65pt;height:18.1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" filled="f" stroked="f">
              <v:textbox style="mso-fit-shape-to-text:t" inset="0,0,0,0">
                <w:txbxContent>
                  <w:p w:rsidR="007D7D7A" w:rsidRDefault="00762FD0">
                    <w:pPr>
                      <w:snapToGrid w:val="0"/>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A061E" w:rsidRPr="007A061E">
                      <w:rPr>
                        <w:noProof/>
                      </w:rPr>
                      <w:t>22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p w:rsidR="007D7D7A" w:rsidRDefault="007D7D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CA4" w:rsidRDefault="00DE3CA4">
      <w:r>
        <w:separator/>
      </w:r>
    </w:p>
  </w:footnote>
  <w:footnote w:type="continuationSeparator" w:id="0">
    <w:p w:rsidR="00DE3CA4" w:rsidRDefault="00DE3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7A" w:rsidRDefault="007D7D7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7A" w:rsidRDefault="007D7D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7A" w:rsidRDefault="007D7D7A">
    <w:pPr>
      <w:pStyle w:val="a4"/>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400A69"/>
    <w:multiLevelType w:val="singleLevel"/>
    <w:tmpl w:val="8B400A69"/>
    <w:lvl w:ilvl="0">
      <w:start w:val="2"/>
      <w:numFmt w:val="chineseCounting"/>
      <w:suff w:val="nothing"/>
      <w:lvlText w:val="（%1）"/>
      <w:lvlJc w:val="left"/>
      <w:rPr>
        <w:rFonts w:hint="eastAsia"/>
      </w:rPr>
    </w:lvl>
  </w:abstractNum>
  <w:abstractNum w:abstractNumId="1">
    <w:nsid w:val="B966C7F7"/>
    <w:multiLevelType w:val="singleLevel"/>
    <w:tmpl w:val="B966C7F7"/>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9"/>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09"/>
    <w:rsid w:val="00007DB3"/>
    <w:rsid w:val="00025590"/>
    <w:rsid w:val="00045D0F"/>
    <w:rsid w:val="000657CB"/>
    <w:rsid w:val="00070A3B"/>
    <w:rsid w:val="00087BE9"/>
    <w:rsid w:val="000B0125"/>
    <w:rsid w:val="000B1D33"/>
    <w:rsid w:val="000C3D0D"/>
    <w:rsid w:val="000D7535"/>
    <w:rsid w:val="000E35B6"/>
    <w:rsid w:val="000F79AA"/>
    <w:rsid w:val="0010645E"/>
    <w:rsid w:val="00117645"/>
    <w:rsid w:val="00135DA4"/>
    <w:rsid w:val="00153548"/>
    <w:rsid w:val="001A5A61"/>
    <w:rsid w:val="001C1A43"/>
    <w:rsid w:val="001D2843"/>
    <w:rsid w:val="001F4B21"/>
    <w:rsid w:val="00237179"/>
    <w:rsid w:val="00256BB3"/>
    <w:rsid w:val="002641DB"/>
    <w:rsid w:val="002935AA"/>
    <w:rsid w:val="002953F8"/>
    <w:rsid w:val="002C2D16"/>
    <w:rsid w:val="002C7A4D"/>
    <w:rsid w:val="002D1DB4"/>
    <w:rsid w:val="002E64AD"/>
    <w:rsid w:val="002F20D1"/>
    <w:rsid w:val="002F62DB"/>
    <w:rsid w:val="003067C2"/>
    <w:rsid w:val="00323B9F"/>
    <w:rsid w:val="003301EC"/>
    <w:rsid w:val="003433CB"/>
    <w:rsid w:val="003606D8"/>
    <w:rsid w:val="003636ED"/>
    <w:rsid w:val="00367F94"/>
    <w:rsid w:val="00390995"/>
    <w:rsid w:val="003922AB"/>
    <w:rsid w:val="003D3375"/>
    <w:rsid w:val="003E6F86"/>
    <w:rsid w:val="00411767"/>
    <w:rsid w:val="00416A3F"/>
    <w:rsid w:val="0048473B"/>
    <w:rsid w:val="004C7611"/>
    <w:rsid w:val="004D63C8"/>
    <w:rsid w:val="004F6BD2"/>
    <w:rsid w:val="00504AF3"/>
    <w:rsid w:val="00536CBD"/>
    <w:rsid w:val="00545944"/>
    <w:rsid w:val="00553F3A"/>
    <w:rsid w:val="00554F1C"/>
    <w:rsid w:val="00586409"/>
    <w:rsid w:val="005931A0"/>
    <w:rsid w:val="0059758A"/>
    <w:rsid w:val="005B2309"/>
    <w:rsid w:val="005E61B8"/>
    <w:rsid w:val="005F70D5"/>
    <w:rsid w:val="00623018"/>
    <w:rsid w:val="00632993"/>
    <w:rsid w:val="00644342"/>
    <w:rsid w:val="00695565"/>
    <w:rsid w:val="006C3AD5"/>
    <w:rsid w:val="006C783E"/>
    <w:rsid w:val="006D7101"/>
    <w:rsid w:val="006F0726"/>
    <w:rsid w:val="006F26AF"/>
    <w:rsid w:val="00714E72"/>
    <w:rsid w:val="00726372"/>
    <w:rsid w:val="00745FCD"/>
    <w:rsid w:val="00750FA8"/>
    <w:rsid w:val="00752ABB"/>
    <w:rsid w:val="00752E1D"/>
    <w:rsid w:val="00762FD0"/>
    <w:rsid w:val="00775B14"/>
    <w:rsid w:val="007A061E"/>
    <w:rsid w:val="007A1819"/>
    <w:rsid w:val="007D52B5"/>
    <w:rsid w:val="007D7D7A"/>
    <w:rsid w:val="007E7F3D"/>
    <w:rsid w:val="0080069B"/>
    <w:rsid w:val="00802147"/>
    <w:rsid w:val="008451BA"/>
    <w:rsid w:val="00857F0E"/>
    <w:rsid w:val="008B2266"/>
    <w:rsid w:val="008B7EAA"/>
    <w:rsid w:val="008E46F6"/>
    <w:rsid w:val="0090461B"/>
    <w:rsid w:val="00933EF3"/>
    <w:rsid w:val="00955515"/>
    <w:rsid w:val="00964C4E"/>
    <w:rsid w:val="00995D34"/>
    <w:rsid w:val="009C50B5"/>
    <w:rsid w:val="009F217B"/>
    <w:rsid w:val="00A0589F"/>
    <w:rsid w:val="00A172EF"/>
    <w:rsid w:val="00A217F3"/>
    <w:rsid w:val="00A42E57"/>
    <w:rsid w:val="00AC72A3"/>
    <w:rsid w:val="00AD7E77"/>
    <w:rsid w:val="00B1277C"/>
    <w:rsid w:val="00B20735"/>
    <w:rsid w:val="00B52363"/>
    <w:rsid w:val="00B65CFA"/>
    <w:rsid w:val="00B84AB8"/>
    <w:rsid w:val="00B86ACB"/>
    <w:rsid w:val="00BC3812"/>
    <w:rsid w:val="00BC5925"/>
    <w:rsid w:val="00BE0B4A"/>
    <w:rsid w:val="00BE50D4"/>
    <w:rsid w:val="00BF3481"/>
    <w:rsid w:val="00C32F52"/>
    <w:rsid w:val="00C448ED"/>
    <w:rsid w:val="00C8521E"/>
    <w:rsid w:val="00CA59DD"/>
    <w:rsid w:val="00CB7B05"/>
    <w:rsid w:val="00D50DC9"/>
    <w:rsid w:val="00D514CF"/>
    <w:rsid w:val="00D65805"/>
    <w:rsid w:val="00D73BCA"/>
    <w:rsid w:val="00D81F06"/>
    <w:rsid w:val="00DC1714"/>
    <w:rsid w:val="00DC48B9"/>
    <w:rsid w:val="00DC662E"/>
    <w:rsid w:val="00DE3CA4"/>
    <w:rsid w:val="00E24778"/>
    <w:rsid w:val="00E3251D"/>
    <w:rsid w:val="00E32E9C"/>
    <w:rsid w:val="00E5629E"/>
    <w:rsid w:val="00E94D22"/>
    <w:rsid w:val="00F2116A"/>
    <w:rsid w:val="00F32AEE"/>
    <w:rsid w:val="00F44469"/>
    <w:rsid w:val="00F87638"/>
    <w:rsid w:val="00F93317"/>
    <w:rsid w:val="00FC17F3"/>
    <w:rsid w:val="00FF04F9"/>
    <w:rsid w:val="00FF122F"/>
    <w:rsid w:val="03AD7281"/>
    <w:rsid w:val="054A08A9"/>
    <w:rsid w:val="0584729C"/>
    <w:rsid w:val="05DB77BB"/>
    <w:rsid w:val="092B4D0C"/>
    <w:rsid w:val="0D454E85"/>
    <w:rsid w:val="14076066"/>
    <w:rsid w:val="142D6C98"/>
    <w:rsid w:val="146519F4"/>
    <w:rsid w:val="149A4B7F"/>
    <w:rsid w:val="18314A00"/>
    <w:rsid w:val="18B76228"/>
    <w:rsid w:val="1A5F22BC"/>
    <w:rsid w:val="1B0641B2"/>
    <w:rsid w:val="1B4D66C0"/>
    <w:rsid w:val="1C671A42"/>
    <w:rsid w:val="1D99040D"/>
    <w:rsid w:val="1E8F6105"/>
    <w:rsid w:val="1E9A627E"/>
    <w:rsid w:val="20E86BBC"/>
    <w:rsid w:val="232E4E3C"/>
    <w:rsid w:val="2B5D1F7E"/>
    <w:rsid w:val="2EDB4B44"/>
    <w:rsid w:val="30CB3E24"/>
    <w:rsid w:val="356C5220"/>
    <w:rsid w:val="37DC7C41"/>
    <w:rsid w:val="38360AF7"/>
    <w:rsid w:val="39D23CD5"/>
    <w:rsid w:val="3AF61D78"/>
    <w:rsid w:val="4053016A"/>
    <w:rsid w:val="43BE28C8"/>
    <w:rsid w:val="44614607"/>
    <w:rsid w:val="44DB7651"/>
    <w:rsid w:val="464B0626"/>
    <w:rsid w:val="46DA08FD"/>
    <w:rsid w:val="47424863"/>
    <w:rsid w:val="47A3336C"/>
    <w:rsid w:val="4960117D"/>
    <w:rsid w:val="4C473DF7"/>
    <w:rsid w:val="4C835B60"/>
    <w:rsid w:val="4EEE161D"/>
    <w:rsid w:val="519D1FE0"/>
    <w:rsid w:val="54513A74"/>
    <w:rsid w:val="55BB4512"/>
    <w:rsid w:val="5B13176B"/>
    <w:rsid w:val="5CBE4948"/>
    <w:rsid w:val="612A2391"/>
    <w:rsid w:val="661272A5"/>
    <w:rsid w:val="6B94308A"/>
    <w:rsid w:val="6BE21BFC"/>
    <w:rsid w:val="6F0554C0"/>
    <w:rsid w:val="6FE22DD3"/>
    <w:rsid w:val="71556651"/>
    <w:rsid w:val="728B38AD"/>
    <w:rsid w:val="731F1042"/>
    <w:rsid w:val="734F1286"/>
    <w:rsid w:val="78DD11EA"/>
    <w:rsid w:val="796C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88ED588-6767-4D83-86D4-C7E52CEB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footnote text"/>
    <w:basedOn w:val="a"/>
    <w:qFormat/>
    <w:pPr>
      <w:snapToGrid w:val="0"/>
      <w:jc w:val="left"/>
    </w:pPr>
    <w:rPr>
      <w:rFonts w:ascii="宋体" w:hAnsi="宋体" w:hint="eastAsia"/>
      <w:kern w:val="0"/>
      <w:sz w:val="18"/>
      <w:szCs w:val="18"/>
      <w:lang w:val="zh-CN"/>
    </w:rPr>
  </w:style>
  <w:style w:type="paragraph" w:styleId="3">
    <w:name w:val="Body Text Indent 3"/>
    <w:basedOn w:val="a"/>
    <w:qFormat/>
    <w:pPr>
      <w:spacing w:line="360" w:lineRule="auto"/>
      <w:ind w:left="602" w:hangingChars="200" w:hanging="602"/>
    </w:pPr>
    <w:rPr>
      <w:rFonts w:ascii="黑体" w:eastAsia="仿宋_GB2312" w:hAnsi="黑体"/>
      <w:b/>
      <w:sz w:val="30"/>
      <w:szCs w:val="24"/>
      <w:lang w:val="zh-CN"/>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7">
    <w:name w:val="page number"/>
    <w:qFormat/>
  </w:style>
  <w:style w:type="character" w:styleId="a8">
    <w:name w:val="FollowedHyperlink"/>
    <w:uiPriority w:val="99"/>
    <w:unhideWhenUsed/>
    <w:qFormat/>
    <w:rPr>
      <w:color w:val="333333"/>
      <w:u w:val="none"/>
    </w:rPr>
  </w:style>
  <w:style w:type="character" w:styleId="a9">
    <w:name w:val="Hyperlink"/>
    <w:uiPriority w:val="99"/>
    <w:unhideWhenUsed/>
    <w:qFormat/>
    <w:rPr>
      <w:color w:val="333333"/>
      <w:u w:val="none"/>
    </w:rPr>
  </w:style>
  <w:style w:type="table" w:styleId="aa">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pPr>
      <w:ind w:firstLineChars="200" w:firstLine="420"/>
    </w:pPr>
  </w:style>
  <w:style w:type="paragraph" w:customStyle="1" w:styleId="New">
    <w:name w:val="正文 New"/>
    <w:pPr>
      <w:widowControl w:val="0"/>
      <w:jc w:val="both"/>
    </w:pPr>
    <w:rPr>
      <w:kern w:val="2"/>
      <w:sz w:val="21"/>
      <w:szCs w:val="24"/>
    </w:rPr>
  </w:style>
  <w:style w:type="paragraph" w:customStyle="1" w:styleId="NewNewNewNewNewNewNewNew">
    <w:name w:val="正文 New New New New New New New New"/>
    <w:pPr>
      <w:widowControl w:val="0"/>
      <w:jc w:val="both"/>
    </w:pPr>
    <w:rPr>
      <w:kern w:val="2"/>
      <w:sz w:val="21"/>
      <w:szCs w:val="24"/>
    </w:rPr>
  </w:style>
  <w:style w:type="character" w:customStyle="1" w:styleId="Char0">
    <w:name w:val="页眉 Char"/>
    <w:link w:val="a4"/>
    <w:uiPriority w:val="99"/>
    <w:semiHidden/>
    <w:qFormat/>
    <w:rPr>
      <w:kern w:val="2"/>
      <w:sz w:val="18"/>
      <w:szCs w:val="18"/>
    </w:rPr>
  </w:style>
  <w:style w:type="character" w:customStyle="1" w:styleId="Char">
    <w:name w:val="页脚 Char"/>
    <w:link w:val="a3"/>
    <w:uiPriority w:val="99"/>
    <w:qFormat/>
    <w:rPr>
      <w:kern w:val="2"/>
      <w:sz w:val="18"/>
      <w:szCs w:val="18"/>
    </w:rPr>
  </w:style>
  <w:style w:type="character" w:customStyle="1" w:styleId="item-name">
    <w:name w:val="item-name"/>
    <w:basedOn w:val="a0"/>
    <w:qFormat/>
  </w:style>
  <w:style w:type="character" w:customStyle="1" w:styleId="item-name1">
    <w:name w:val="item-name1"/>
    <w:qFormat/>
    <w:rPr>
      <w:sz w:val="24"/>
      <w:szCs w:val="24"/>
    </w:rPr>
  </w:style>
  <w:style w:type="character" w:customStyle="1" w:styleId="item-name2">
    <w:name w:val="item-name2"/>
    <w:basedOn w:val="a0"/>
    <w:qFormat/>
  </w:style>
  <w:style w:type="character" w:customStyle="1" w:styleId="item-name3">
    <w:name w:val="item-name3"/>
    <w:basedOn w:val="a0"/>
    <w:qFormat/>
  </w:style>
  <w:style w:type="character" w:customStyle="1" w:styleId="item-name4">
    <w:name w:val="item-name4"/>
    <w:qFormat/>
    <w:rPr>
      <w:color w:val="FFFFFF"/>
    </w:rPr>
  </w:style>
  <w:style w:type="character" w:customStyle="1" w:styleId="item-name5">
    <w:name w:val="item-name5"/>
    <w:basedOn w:val="a0"/>
    <w:qFormat/>
  </w:style>
  <w:style w:type="character" w:customStyle="1" w:styleId="item-name6">
    <w:name w:val="item-name6"/>
    <w:basedOn w:val="a0"/>
  </w:style>
  <w:style w:type="character" w:customStyle="1" w:styleId="item-name7">
    <w:name w:val="item-name7"/>
    <w:qFormat/>
    <w:rPr>
      <w:vanish/>
    </w:rPr>
  </w:style>
  <w:style w:type="character" w:customStyle="1" w:styleId="item-name8">
    <w:name w:val="item-name8"/>
    <w:qFormat/>
    <w:rPr>
      <w:color w:val="333333"/>
      <w:sz w:val="21"/>
      <w:szCs w:val="21"/>
    </w:rPr>
  </w:style>
  <w:style w:type="character" w:customStyle="1" w:styleId="item-name9">
    <w:name w:val="item-name9"/>
    <w:rPr>
      <w:b/>
      <w:color w:val="5B720C"/>
      <w:sz w:val="24"/>
      <w:szCs w:val="24"/>
    </w:rPr>
  </w:style>
  <w:style w:type="character" w:customStyle="1" w:styleId="item-name10">
    <w:name w:val="item-name10"/>
    <w:qFormat/>
    <w:rPr>
      <w:sz w:val="18"/>
      <w:szCs w:val="18"/>
    </w:rPr>
  </w:style>
  <w:style w:type="character" w:customStyle="1" w:styleId="item-name11">
    <w:name w:val="item-name11"/>
    <w:qFormat/>
    <w:rPr>
      <w:color w:val="FFFFFF"/>
      <w:sz w:val="21"/>
      <w:szCs w:val="21"/>
    </w:rPr>
  </w:style>
  <w:style w:type="character" w:customStyle="1" w:styleId="pubdate-month">
    <w:name w:val="pubdate-month"/>
    <w:qFormat/>
    <w:rPr>
      <w:color w:val="FFFFFF"/>
      <w:sz w:val="24"/>
      <w:szCs w:val="24"/>
      <w:shd w:val="clear" w:color="auto" w:fill="CC0000"/>
    </w:rPr>
  </w:style>
  <w:style w:type="character" w:customStyle="1" w:styleId="bei">
    <w:name w:val="bei"/>
    <w:basedOn w:val="a0"/>
    <w:qFormat/>
  </w:style>
  <w:style w:type="character" w:customStyle="1" w:styleId="pubdate-day">
    <w:name w:val="pubdate-day"/>
    <w:qFormat/>
    <w:rPr>
      <w:shd w:val="clear" w:color="auto" w:fill="F2F2F2"/>
    </w:rPr>
  </w:style>
  <w:style w:type="character" w:customStyle="1" w:styleId="Char1">
    <w:name w:val="脚注文本 Char"/>
    <w:qFormat/>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1238</Words>
  <Characters>7060</Characters>
  <Application>Microsoft Office Word</Application>
  <DocSecurity>0</DocSecurity>
  <Lines>58</Lines>
  <Paragraphs>16</Paragraphs>
  <ScaleCrop>false</ScaleCrop>
  <Company>微软中国</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淄博市教育局</dc:title>
  <dc:creator>微软用户</dc:creator>
  <cp:lastModifiedBy>Windows</cp:lastModifiedBy>
  <cp:revision>2</cp:revision>
  <cp:lastPrinted>2020-12-30T07:42:00Z</cp:lastPrinted>
  <dcterms:created xsi:type="dcterms:W3CDTF">2021-01-05T08:10:00Z</dcterms:created>
  <dcterms:modified xsi:type="dcterms:W3CDTF">2021-01-05T08:10:00Z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2052-9.1.0.4894</vt:lpwstr>
  </property>
</Properties>
</file>